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
        <w:ind w:left="0"/>
        <w:rPr>
          <w:rFonts w:ascii="Times New Roman"/>
          <w:sz w:val="19"/>
        </w:rPr>
      </w:pPr>
    </w:p>
    <w:p>
      <w:pPr>
        <w:pStyle w:val="2"/>
        <w:spacing w:line="488" w:lineRule="exact"/>
      </w:pPr>
      <w:r>
        <w:t>公司简介</w:t>
      </w:r>
    </w:p>
    <w:p>
      <w:pPr>
        <w:pStyle w:val="3"/>
        <w:spacing w:before="197" w:line="417" w:lineRule="auto"/>
        <w:ind w:right="599" w:firstLine="559"/>
      </w:pPr>
      <w:r>
        <w:rPr>
          <w:spacing w:val="-1"/>
        </w:rPr>
        <w:t>扬州冠中电力设备有限公司是一家专业从事新能源电力的研发、</w:t>
      </w:r>
      <w:r>
        <w:rPr>
          <w:spacing w:val="-11"/>
        </w:rPr>
        <w:t>制造、销售、运维为一体的高新技术企业。专注于中小型风力发电整</w:t>
      </w:r>
      <w:r>
        <w:rPr>
          <w:spacing w:val="-7"/>
        </w:rPr>
        <w:t>机系统的研发与推广，具有超前的设计理念与丰富的施工经验。</w:t>
      </w:r>
    </w:p>
    <w:p>
      <w:pPr>
        <w:pStyle w:val="3"/>
        <w:spacing w:line="417" w:lineRule="auto"/>
        <w:ind w:right="735" w:firstLine="559"/>
        <w:jc w:val="both"/>
      </w:pPr>
      <w:r>
        <w:rPr>
          <w:spacing w:val="-9"/>
        </w:rPr>
        <w:t xml:space="preserve">公司厂房占地面积 </w:t>
      </w:r>
      <w:r>
        <w:t>16000</w:t>
      </w:r>
      <w:r>
        <w:rPr>
          <w:spacing w:val="-15"/>
        </w:rPr>
        <w:t xml:space="preserve"> 多平方米，拥有国内最先进、自主研发</w:t>
      </w:r>
      <w:r>
        <w:rPr>
          <w:spacing w:val="-14"/>
        </w:rPr>
        <w:t>的电机检测平台，风轮平衡调试平台，变桨系统测试平台及其他各种</w:t>
      </w:r>
      <w:r>
        <w:rPr>
          <w:spacing w:val="-3"/>
        </w:rPr>
        <w:t>风力发电机组的专业测试设备。</w:t>
      </w:r>
    </w:p>
    <w:p>
      <w:pPr>
        <w:pStyle w:val="3"/>
        <w:spacing w:line="417" w:lineRule="auto"/>
        <w:ind w:right="736" w:firstLine="559"/>
        <w:jc w:val="both"/>
      </w:pPr>
      <w:r>
        <w:rPr>
          <w:spacing w:val="-9"/>
        </w:rPr>
        <w:t>公司拥有由中国著名风电专家带领的专业技术团队，其核心人员</w:t>
      </w:r>
      <w:r>
        <w:rPr>
          <w:spacing w:val="-22"/>
        </w:rPr>
        <w:t xml:space="preserve">拥有 </w:t>
      </w:r>
      <w:r>
        <w:t>40</w:t>
      </w:r>
      <w:r>
        <w:rPr>
          <w:spacing w:val="-15"/>
        </w:rPr>
        <w:t xml:space="preserve"> 年的风机组设计经验，曾为国家“</w:t>
      </w:r>
      <w:r>
        <w:t>863</w:t>
      </w:r>
      <w:r>
        <w:rPr>
          <w:spacing w:val="-3"/>
        </w:rPr>
        <w:t>”计划项目——“兆瓦</w:t>
      </w:r>
    </w:p>
    <w:p>
      <w:pPr>
        <w:pStyle w:val="3"/>
        <w:spacing w:line="417" w:lineRule="auto"/>
        <w:ind w:right="733"/>
        <w:jc w:val="both"/>
      </w:pPr>
      <w:r>
        <w:rPr>
          <w:spacing w:val="-12"/>
        </w:rPr>
        <w:t xml:space="preserve">级变速恒频风电机组”的研制项目担当，并于 </w:t>
      </w:r>
      <w:r>
        <w:t>2005</w:t>
      </w:r>
      <w:r>
        <w:rPr>
          <w:spacing w:val="-45"/>
        </w:rPr>
        <w:t xml:space="preserve"> 年 </w:t>
      </w:r>
      <w:r>
        <w:t>7</w:t>
      </w:r>
      <w:r>
        <w:rPr>
          <w:spacing w:val="-46"/>
        </w:rPr>
        <w:t xml:space="preserve"> 月 </w:t>
      </w:r>
      <w:r>
        <w:t>31</w:t>
      </w:r>
      <w:r>
        <w:rPr>
          <w:spacing w:val="-18"/>
        </w:rPr>
        <w:t xml:space="preserve"> 日在辽</w:t>
      </w:r>
      <w:r>
        <w:rPr>
          <w:spacing w:val="-13"/>
        </w:rPr>
        <w:t>宁仙人岛风场成功并网，成为中国首台拥有自主知识产权的兆瓦级风机。</w:t>
      </w:r>
    </w:p>
    <w:p>
      <w:pPr>
        <w:pStyle w:val="3"/>
        <w:spacing w:line="417" w:lineRule="auto"/>
        <w:ind w:right="595" w:firstLine="559"/>
        <w:jc w:val="both"/>
      </w:pPr>
      <w:r>
        <w:t>公司以市场为导向，坚持技术创新，采用大型风机的设计理念， 整机包括发电机、电控等完全自主研发设计。拥有智能变桨距技术， 自动安全保护系统，主动偏航，电磁刹车等完备的保护体系。</w:t>
      </w:r>
    </w:p>
    <w:p>
      <w:pPr>
        <w:pStyle w:val="3"/>
        <w:spacing w:line="417" w:lineRule="auto"/>
        <w:ind w:right="733" w:firstLine="559"/>
        <w:jc w:val="both"/>
      </w:pPr>
      <w:r>
        <w:rPr>
          <w:spacing w:val="-22"/>
        </w:rPr>
        <w:t xml:space="preserve">公司以“品质第一，服务第一”为核心，在产品研发中不断创新， </w:t>
      </w:r>
      <w:r>
        <w:rPr>
          <w:spacing w:val="-12"/>
        </w:rPr>
        <w:t xml:space="preserve">以现有的产品为基础，正在积极开发 </w:t>
      </w:r>
      <w:r>
        <w:rPr>
          <w:color w:val="FF0000"/>
        </w:rPr>
        <w:t>30K</w:t>
      </w:r>
      <w:r>
        <w:rPr>
          <w:color w:val="FF0000"/>
          <w:spacing w:val="-3"/>
        </w:rPr>
        <w:t>、</w:t>
      </w:r>
      <w:r>
        <w:rPr>
          <w:color w:val="FF0000"/>
        </w:rPr>
        <w:t>50K、100K、200K</w:t>
      </w:r>
      <w:r>
        <w:rPr>
          <w:color w:val="FF0000"/>
          <w:spacing w:val="-43"/>
        </w:rPr>
        <w:t xml:space="preserve"> </w:t>
      </w:r>
      <w:r>
        <w:t>等系列</w:t>
      </w:r>
      <w:r>
        <w:rPr>
          <w:spacing w:val="-11"/>
        </w:rPr>
        <w:t>产品。冠中电力将致力于推动风电事业的发展，努力打造全球知名的</w:t>
      </w:r>
      <w:r>
        <w:rPr>
          <w:spacing w:val="-1"/>
        </w:rPr>
        <w:t>智能智造企业。</w:t>
      </w:r>
    </w:p>
    <w:p>
      <w:pPr>
        <w:spacing w:after="0" w:line="417" w:lineRule="auto"/>
        <w:jc w:val="both"/>
        <w:sectPr>
          <w:type w:val="continuous"/>
          <w:pgSz w:w="11910" w:h="16840"/>
          <w:pgMar w:top="1580" w:right="1060" w:bottom="280" w:left="980" w:header="720" w:footer="720" w:gutter="0"/>
        </w:sectPr>
      </w:pPr>
    </w:p>
    <w:p>
      <w:pPr>
        <w:pStyle w:val="2"/>
        <w:spacing w:line="461" w:lineRule="exact"/>
      </w:pPr>
      <w:r>
        <w:t>绿色能源发展</w:t>
      </w:r>
    </w:p>
    <w:p>
      <w:pPr>
        <w:pStyle w:val="3"/>
        <w:spacing w:before="197" w:line="417" w:lineRule="auto"/>
        <w:ind w:right="733" w:firstLine="559"/>
        <w:jc w:val="both"/>
      </w:pPr>
      <w:r>
        <w:t>随着第二次工业革命的进程,煤炭、石油等化石燃料被广泛应用于电力生产等工业、生活领域,地球数亿年时间孕育的宝贵资源，即将在人类数百年内消耗殆尽。</w:t>
      </w:r>
    </w:p>
    <w:p>
      <w:pPr>
        <w:pStyle w:val="3"/>
        <w:spacing w:line="417" w:lineRule="auto"/>
        <w:ind w:right="732" w:firstLine="559"/>
        <w:jc w:val="right"/>
      </w:pPr>
      <w:r>
        <w:t>而化石燃料的广泛使用也造成了严重的大气污染和全球气候变暖等环境问题。在可持续发展的理念下,发展新型能源成为新时代的一种必然选择,特别是上世纪末期能源危机发生以来,世界范围内都密切关注着未来能源的发展走向,绿色能源也因此登上历史的舞台。扬州冠中电力设备有限公司将秉持着对未来自然环境发展的绿</w:t>
      </w:r>
    </w:p>
    <w:p>
      <w:pPr>
        <w:pStyle w:val="3"/>
        <w:spacing w:line="358" w:lineRule="exact"/>
      </w:pPr>
      <w:r>
        <w:t>色理念，推动以风力发电维护地球环境和防止气候变暖的步伐前进。</w:t>
      </w:r>
    </w:p>
    <w:p>
      <w:pPr>
        <w:pStyle w:val="3"/>
        <w:ind w:left="0"/>
      </w:pPr>
    </w:p>
    <w:p>
      <w:pPr>
        <w:pStyle w:val="3"/>
        <w:spacing w:before="5"/>
        <w:ind w:left="0"/>
        <w:rPr>
          <w:sz w:val="34"/>
        </w:rPr>
      </w:pPr>
    </w:p>
    <w:p>
      <w:pPr>
        <w:pStyle w:val="2"/>
        <w:ind w:left="1382"/>
      </w:pPr>
      <w:r>
        <w:t>发展历程</w:t>
      </w:r>
    </w:p>
    <w:p>
      <w:pPr>
        <w:spacing w:after="0"/>
      </w:pPr>
      <w:r>
        <w:rPr>
          <w:sz w:val="28"/>
        </w:rPr>
        <w:pict>
          <v:group id="_x0000_s1105" o:spid="_x0000_s1105" o:spt="203" style="position:absolute;left:0pt;margin-left:50.7pt;margin-top:6.45pt;height:308.1pt;width:423.25pt;z-index:251686912;mso-width-relative:page;mso-height-relative:page;" coordorigin="4288,18797" coordsize="8465,6162">
            <o:lock v:ext="edit" aspectratio="f"/>
            <v:shape id="_x0000_s1106" o:spid="_x0000_s1106" o:spt="202" type="#_x0000_t202" style="position:absolute;left:7859;top:23889;height:1071;width:4894;" fillcolor="#943735" filled="t" stroked="t" coordsize="21600,21600">
              <v:path/>
              <v:fill on="t" color2="#FFFFFF" focussize="0,0"/>
              <v:stroke color="#000000" joinstyle="miter"/>
              <v:imagedata o:title=""/>
              <o:lock v:ext="edit" aspectratio="f"/>
              <v:textbox inset="0mm,0mm,0mm,0mm">
                <w:txbxContent>
                  <w:p>
                    <w:pPr>
                      <w:spacing w:before="83" w:line="194" w:lineRule="auto"/>
                      <w:ind w:left="144" w:right="138" w:firstLine="0"/>
                      <w:jc w:val="both"/>
                      <w:rPr>
                        <w:rFonts w:hint="eastAsia" w:ascii="Microsoft YaHei" w:eastAsia="Microsoft YaHei"/>
                        <w:b/>
                        <w:sz w:val="21"/>
                      </w:rPr>
                    </w:pPr>
                    <w:r>
                      <w:rPr>
                        <w:rFonts w:hint="eastAsia" w:ascii="Microsoft YaHei" w:eastAsia="Microsoft YaHei"/>
                        <w:b/>
                        <w:color w:val="FFFFFF"/>
                        <w:spacing w:val="-9"/>
                        <w:sz w:val="21"/>
                      </w:rPr>
                      <w:t xml:space="preserve">近 </w:t>
                    </w:r>
                    <w:r>
                      <w:rPr>
                        <w:rFonts w:ascii="Calibri" w:eastAsia="Calibri"/>
                        <w:b/>
                        <w:color w:val="FFFFFF"/>
                        <w:sz w:val="21"/>
                      </w:rPr>
                      <w:t xml:space="preserve">40 </w:t>
                    </w:r>
                    <w:r>
                      <w:rPr>
                        <w:rFonts w:hint="eastAsia" w:ascii="Microsoft YaHei" w:eastAsia="Microsoft YaHei"/>
                        <w:b/>
                        <w:color w:val="FFFFFF"/>
                        <w:spacing w:val="-3"/>
                        <w:sz w:val="21"/>
                      </w:rPr>
                      <w:t xml:space="preserve">年的风机精英与近 </w:t>
                    </w:r>
                    <w:r>
                      <w:rPr>
                        <w:rFonts w:ascii="Calibri" w:eastAsia="Calibri"/>
                        <w:b/>
                        <w:color w:val="FFFFFF"/>
                        <w:sz w:val="21"/>
                      </w:rPr>
                      <w:t xml:space="preserve">20 </w:t>
                    </w:r>
                    <w:r>
                      <w:rPr>
                        <w:rFonts w:hint="eastAsia" w:ascii="Microsoft YaHei" w:eastAsia="Microsoft YaHei"/>
                        <w:b/>
                        <w:color w:val="FFFFFF"/>
                        <w:spacing w:val="-3"/>
                        <w:sz w:val="21"/>
                      </w:rPr>
                      <w:t>年的电气精英在扬州创</w:t>
                    </w:r>
                    <w:r>
                      <w:rPr>
                        <w:rFonts w:hint="eastAsia" w:ascii="Microsoft YaHei" w:eastAsia="Microsoft YaHei"/>
                        <w:b/>
                        <w:color w:val="FFFFFF"/>
                        <w:spacing w:val="-7"/>
                        <w:sz w:val="21"/>
                      </w:rPr>
                      <w:t>办扬州冠中电力设备有限公司，开启中小风机的新</w:t>
                    </w:r>
                    <w:r>
                      <w:rPr>
                        <w:rFonts w:hint="eastAsia" w:ascii="Microsoft YaHei" w:eastAsia="Microsoft YaHei"/>
                        <w:b/>
                        <w:color w:val="FFFFFF"/>
                        <w:sz w:val="21"/>
                      </w:rPr>
                      <w:t>篇章。</w:t>
                    </w:r>
                  </w:p>
                </w:txbxContent>
              </v:textbox>
            </v:shape>
            <v:group id="_x0000_s1107" o:spid="_x0000_s1107" o:spt="203" style="position:absolute;left:4288;top:18797;height:5912;width:8446;" coordorigin="4288,25107" coordsize="8446,5912">
              <o:lock v:ext="edit" aspectratio="f"/>
              <v:group id="_x0000_s1108" o:spid="_x0000_s1108" o:spt="203" style="position:absolute;left:5200;top:25922;height:682;width:522;" coordorigin="2508,1900" coordsize="522,682">
                <o:lock v:ext="edit" aspectratio="f"/>
                <v:shape id="_x0000_s1109" o:spid="_x0000_s1109" style="position:absolute;left:2515;top:1907;height:667;width:507;" fillcolor="#FFFF00" filled="t" stroked="f" coordorigin="2515,1907" coordsize="507,667" path="m3022,2408l2515,2408,2768,2574,3022,2408xm2895,1907l2642,1907,2642,2408,2895,2408,2895,1907xe">
                  <v:path arrowok="t"/>
                  <v:fill on="t" color2="#FFFFFF" focussize="0,0"/>
                  <v:stroke on="f"/>
                  <v:imagedata o:title=""/>
                  <o:lock v:ext="edit" aspectratio="f"/>
                </v:shape>
                <v:shape id="_x0000_s1110" o:spid="_x0000_s1110" style="position:absolute;left:2515;top:1907;height:667;width:507;" filled="f" stroked="t" coordorigin="2515,1907" coordsize="507,667" path="m2515,2408l2642,2408,2642,1907,2895,1907,2895,2408,3022,2408,2768,2574,2515,2408xe">
                  <v:path arrowok="t"/>
                  <v:fill on="f" focussize="0,0"/>
                  <v:stroke color="#000000"/>
                  <v:imagedata o:title=""/>
                  <o:lock v:ext="edit" aspectratio="f"/>
                </v:shape>
              </v:group>
              <v:group id="_x0000_s1111" o:spid="_x0000_s1111" o:spt="203" style="position:absolute;left:5186;top:27239;height:615;width:547;" coordorigin="2509,11530" coordsize="547,615">
                <o:lock v:ext="edit" aspectratio="f"/>
                <v:shape id="_x0000_s1112" o:spid="_x0000_s1112" style="position:absolute;left:2516;top:11538;height:600;width:532;" fillcolor="#FFFF00" filled="t" stroked="f" coordorigin="2516,11538" coordsize="532,600" path="m3048,11988l2516,11988,2782,12138,3048,11988xm2915,11538l2649,11538,2649,11988,2915,11988,2915,11538xe">
                  <v:path arrowok="t"/>
                  <v:fill on="t" color2="#FFFFFF" focussize="0,0"/>
                  <v:stroke on="f"/>
                  <v:imagedata o:title=""/>
                  <o:lock v:ext="edit" aspectratio="f"/>
                </v:shape>
                <v:shape id="_x0000_s1113" o:spid="_x0000_s1113" style="position:absolute;left:2516;top:11538;height:600;width:532;" filled="f" stroked="t" coordorigin="2516,11538" coordsize="532,600" path="m2516,11988l2649,11988,2649,11538,2915,11538,2915,11988,3048,11988,2782,12138,2516,11988xe">
                  <v:path arrowok="t"/>
                  <v:fill on="f" focussize="0,0"/>
                  <v:stroke color="#000000"/>
                  <v:imagedata o:title=""/>
                  <o:lock v:ext="edit" aspectratio="f"/>
                </v:shape>
              </v:group>
              <v:shape id="_x0000_s1114" o:spid="_x0000_s1114" style="position:absolute;left:5186;top:28431;height:710;width:543;" fillcolor="#FFFF00" filled="t" stroked="f" coordorigin="2558,12642" coordsize="478,710" path="m3036,13174l2558,13174,2797,13352,3036,13174xm2917,12642l2678,12642,2678,13174,2917,13174,2917,12642xe">
                <v:path arrowok="t"/>
                <v:fill on="t" color2="#FFFFFF" focussize="0,0"/>
                <v:stroke on="f"/>
                <v:imagedata o:title=""/>
                <o:lock v:ext="edit" aspectratio="f"/>
              </v:shape>
              <v:group id="_x0000_s1115" o:spid="_x0000_s1115" o:spt="203" style="position:absolute;left:5173;top:29763;height:738;width:560;" coordorigin="2536,13930" coordsize="520,738">
                <o:lock v:ext="edit" aspectratio="f"/>
                <v:shape id="_x0000_s1116" o:spid="_x0000_s1116" style="position:absolute;left:2543;top:13938;height:723;width:505;" fillcolor="#FFFF00" filled="t" stroked="f" coordorigin="2543,13938" coordsize="505,723" path="m3048,14480l2543,14480,2796,14661,3048,14480xm2922,13938l2669,13938,2669,14480,2922,14480,2922,13938xe">
                  <v:path arrowok="t"/>
                  <v:fill on="t" color2="#FFFFFF" focussize="0,0"/>
                  <v:stroke on="f"/>
                  <v:imagedata o:title=""/>
                  <o:lock v:ext="edit" aspectratio="f"/>
                </v:shape>
                <v:shape id="_x0000_s1117" o:spid="_x0000_s1117" style="position:absolute;left:2543;top:13938;height:723;width:505;" filled="f" stroked="t" coordorigin="2543,13938" coordsize="505,723" path="m2543,14480l2669,14480,2669,13938,2922,13938,2922,14480,3048,14480,2796,14661,2543,14480xe">
                  <v:path arrowok="t"/>
                  <v:fill on="f" focussize="0,0"/>
                  <v:stroke color="#000000"/>
                  <v:imagedata o:title=""/>
                  <o:lock v:ext="edit" aspectratio="f"/>
                </v:shape>
              </v:group>
              <v:shape id="_x0000_s1118" o:spid="_x0000_s1118" o:spt="202" type="#_x0000_t202" style="position:absolute;left:4288;top:29212;height:454;width:2211;" fillcolor="#FBD4B5" filled="t" stroked="t" coordsize="21600,21600">
                <v:path/>
                <v:fill on="t" color2="#FFFFFF" focussize="0,0"/>
                <v:stroke color="#000000" joinstyle="miter"/>
                <v:imagedata o:title=""/>
                <o:lock v:ext="edit" aspectratio="f"/>
                <v:textbox inset="0mm,0mm,0mm,0mm">
                  <w:txbxContent>
                    <w:p>
                      <w:pPr>
                        <w:spacing w:before="30"/>
                        <w:ind w:left="145" w:right="0" w:firstLine="0"/>
                        <w:jc w:val="left"/>
                        <w:rPr>
                          <w:rFonts w:hint="eastAsia" w:ascii="Microsoft YaHei" w:eastAsia="Microsoft YaHei"/>
                          <w:b/>
                          <w:sz w:val="21"/>
                        </w:rPr>
                      </w:pPr>
                      <w:r>
                        <w:rPr>
                          <w:rFonts w:ascii="Calibri" w:eastAsia="Calibri"/>
                          <w:b/>
                          <w:color w:val="FFFFFF"/>
                          <w:sz w:val="21"/>
                        </w:rPr>
                        <w:t xml:space="preserve">2005 </w:t>
                      </w:r>
                      <w:r>
                        <w:rPr>
                          <w:rFonts w:hint="eastAsia" w:ascii="Microsoft YaHei" w:eastAsia="Microsoft YaHei"/>
                          <w:b/>
                          <w:color w:val="FFFFFF"/>
                          <w:sz w:val="21"/>
                        </w:rPr>
                        <w:t>年辽宁</w:t>
                      </w:r>
                    </w:p>
                  </w:txbxContent>
                </v:textbox>
              </v:shape>
              <v:group id="_x0000_s1119" o:spid="_x0000_s1119" o:spt="203" style="position:absolute;left:6575;top:25421;height:409;width:1200;" coordorigin="3873,1396" coordsize="1200,409">
                <o:lock v:ext="edit" aspectratio="f"/>
                <v:shape id="_x0000_s1120" o:spid="_x0000_s1120" style="position:absolute;left:3880;top:1403;height:394;width:1185;" fillcolor="#8063A1" filled="t" stroked="f" coordorigin="3880,1403" coordsize="1185,394" path="m4769,1403l4769,1502,3880,1502,3880,1699,4769,1699,4769,1797,5065,1600,4769,1403xe">
                  <v:path arrowok="t"/>
                  <v:fill on="t" color2="#FFFFFF" focussize="0,0"/>
                  <v:stroke on="f"/>
                  <v:imagedata o:title=""/>
                  <o:lock v:ext="edit" aspectratio="f"/>
                </v:shape>
                <v:shape id="_x0000_s1121" o:spid="_x0000_s1121" style="position:absolute;left:3880;top:1403;height:394;width:1185;" filled="f" stroked="t" coordorigin="3880,1403" coordsize="1185,394" path="m4769,1403l4769,1502,3880,1502,3880,1699,4769,1699,4769,1797,5065,1600,4769,1403xe">
                  <v:path arrowok="t"/>
                  <v:fill on="f" focussize="0,0"/>
                  <v:stroke color="#000000"/>
                  <v:imagedata o:title=""/>
                  <o:lock v:ext="edit" aspectratio="f"/>
                </v:shape>
              </v:group>
              <v:group id="_x0000_s1122" o:spid="_x0000_s1122" o:spt="203" style="position:absolute;left:6602;top:26662;height:437;width:1194;" coordorigin="3874,10973" coordsize="1352,437">
                <o:lock v:ext="edit" aspectratio="f"/>
                <v:shape id="_x0000_s1123" o:spid="_x0000_s1123" style="position:absolute;left:3881;top:10980;height:422;width:1337;" fillcolor="#4F81BC" filled="t" stroked="f" coordorigin="3881,10980" coordsize="1337,422" path="m4884,10980l4884,11086,3881,11086,3881,11297,4884,11297,4884,11402,5218,11191,4884,10980xe">
                  <v:path arrowok="t"/>
                  <v:fill on="t" color2="#FFFFFF" focussize="0,0"/>
                  <v:stroke on="f"/>
                  <v:imagedata o:title=""/>
                  <o:lock v:ext="edit" aspectratio="f"/>
                </v:shape>
                <v:shape id="_x0000_s1124" o:spid="_x0000_s1124" style="position:absolute;left:3881;top:10980;height:422;width:1337;" filled="f" stroked="t" coordorigin="3881,10980" coordsize="1337,422" path="m4884,10980l4884,11086,3881,11086,3881,11297,4884,11297,4884,11402,5218,11191,4884,10980xe">
                  <v:path arrowok="t"/>
                  <v:fill on="f" focussize="0,0"/>
                  <v:stroke color="#000000"/>
                  <v:imagedata o:title=""/>
                  <o:lock v:ext="edit" aspectratio="f"/>
                </v:shape>
              </v:group>
              <v:group id="_x0000_s1125" o:spid="_x0000_s1125" o:spt="203" style="position:absolute;left:6590;top:27882;height:450;width:1228;" coordorigin="3914,12239" coordsize="1228,397">
                <o:lock v:ext="edit" aspectratio="f"/>
                <v:shape id="_x0000_s1126" o:spid="_x0000_s1126" style="position:absolute;left:3921;top:12247;height:382;width:1213;" fillcolor="#9BBA58" filled="t" stroked="f" coordorigin="3921,12247" coordsize="1213,382" path="m4831,12247l4831,12342,3921,12342,3921,12533,4831,12533,4831,12629,5134,12438,4831,12247xe">
                  <v:path arrowok="t"/>
                  <v:fill on="t" color2="#FFFFFF" focussize="0,0"/>
                  <v:stroke on="f"/>
                  <v:imagedata o:title=""/>
                  <o:lock v:ext="edit" aspectratio="f"/>
                </v:shape>
                <v:shape id="_x0000_s1127" o:spid="_x0000_s1127" style="position:absolute;left:3921;top:12247;height:382;width:1213;" filled="f" stroked="t" coordorigin="3921,12247" coordsize="1213,382" path="m4831,12247l4831,12342,3921,12342,3921,12533,4831,12533,4831,12629,5134,12438,4831,12247xe">
                  <v:path arrowok="t"/>
                  <v:fill on="f" focussize="0,0"/>
                  <v:stroke color="#000000"/>
                  <v:imagedata o:title=""/>
                  <o:lock v:ext="edit" aspectratio="f"/>
                </v:shape>
              </v:group>
              <v:group id="_x0000_s1128" o:spid="_x0000_s1128" o:spt="203" style="position:absolute;left:6606;top:29209;height:426;width:1199;" coordorigin="3981,13349" coordsize="1133,492">
                <o:lock v:ext="edit" aspectratio="f"/>
                <v:shape id="_x0000_s1129" o:spid="_x0000_s1129" style="position:absolute;left:3989;top:13357;height:477;width:1118;" fillcolor="#FBD4B5" filled="t" stroked="f" coordorigin="3989,13357" coordsize="1118,477" path="m4828,13357l4828,13476,3989,13476,3989,13715,4828,13715,4828,13834,5107,13595,4828,13357xe">
                  <v:path arrowok="t"/>
                  <v:fill on="t" color2="#FFFFFF" focussize="0,0"/>
                  <v:stroke on="f"/>
                  <v:imagedata o:title=""/>
                  <o:lock v:ext="edit" aspectratio="f"/>
                </v:shape>
                <v:shape id="_x0000_s1130" o:spid="_x0000_s1130" style="position:absolute;left:3989;top:13357;height:477;width:1118;" filled="f" stroked="t" coordorigin="3989,13357" coordsize="1118,477" path="m4828,13357l4828,13476,3989,13476,3989,13715,4828,13715,4828,13834,5107,13595,4828,13357xe">
                  <v:path arrowok="t"/>
                  <v:fill on="f" focussize="0,0"/>
                  <v:stroke color="#000000"/>
                  <v:imagedata o:title=""/>
                  <o:lock v:ext="edit" aspectratio="f"/>
                </v:shape>
              </v:group>
              <v:group id="_x0000_s1131" o:spid="_x0000_s1131" o:spt="203" style="position:absolute;left:6622;top:30562;height:440;width:1132;" coordorigin="4050,14708" coordsize="1065,506">
                <o:lock v:ext="edit" aspectratio="f"/>
                <v:shape id="_x0000_s1132" o:spid="_x0000_s1132" style="position:absolute;left:4057;top:14715;height:491;width:1050;" fillcolor="#943735" filled="t" stroked="f" coordorigin="4057,14715" coordsize="1050,491" path="m4844,14715l4844,14838,4057,14838,4057,15083,4844,15083,4844,15206,5107,14961,4844,14715xe">
                  <v:path arrowok="t"/>
                  <v:fill on="t" color2="#FFFFFF" focussize="0,0"/>
                  <v:stroke on="f"/>
                  <v:imagedata o:title=""/>
                  <o:lock v:ext="edit" aspectratio="f"/>
                </v:shape>
                <v:shape id="_x0000_s1133" o:spid="_x0000_s1133" style="position:absolute;left:4057;top:14715;height:491;width:1050;" filled="f" stroked="t" coordorigin="4057,14715" coordsize="1050,491" path="m4844,14715l4844,14838,4057,14838,4057,15083,4844,15083,4844,15206,5107,14961,4844,14715xe">
                  <v:path arrowok="t"/>
                  <v:fill on="f" focussize="0,0"/>
                  <v:stroke color="#000000"/>
                  <v:imagedata o:title=""/>
                  <o:lock v:ext="edit" aspectratio="f"/>
                </v:shape>
              </v:group>
              <v:shape id="_x0000_s1134" o:spid="_x0000_s1134" o:spt="202" type="#_x0000_t202" style="position:absolute;left:4298;top:30565;height:454;width:2211;" fillcolor="#943735" filled="t" stroked="t" coordsize="21600,21600">
                <v:path/>
                <v:fill on="t" color2="#FFFFFF" focussize="0,0"/>
                <v:stroke color="#000000" joinstyle="miter"/>
                <v:imagedata o:title=""/>
                <o:lock v:ext="edit" aspectratio="f"/>
                <v:textbox inset="0mm,0mm,0mm,0mm">
                  <w:txbxContent>
                    <w:p>
                      <w:pPr>
                        <w:spacing w:before="96"/>
                        <w:ind w:left="144" w:right="0" w:firstLine="0"/>
                        <w:jc w:val="left"/>
                        <w:rPr>
                          <w:sz w:val="21"/>
                        </w:rPr>
                      </w:pPr>
                      <w:r>
                        <w:rPr>
                          <w:rFonts w:ascii="Calibri" w:eastAsia="Calibri"/>
                          <w:b/>
                          <w:color w:val="FFFFFF"/>
                          <w:sz w:val="21"/>
                        </w:rPr>
                        <w:t>2017 年扬州</w:t>
                      </w:r>
                    </w:p>
                  </w:txbxContent>
                </v:textbox>
              </v:shape>
              <v:shape id="_x0000_s1135" o:spid="_x0000_s1135" o:spt="202" type="#_x0000_t202" style="position:absolute;left:7873;top:28851;height:1077;width:4811;" fillcolor="#FBD4B5" filled="t" stroked="t" coordsize="21600,21600">
                <v:path/>
                <v:fill on="t" color2="#FFFFFF" focussize="0,0"/>
                <v:stroke color="#000000" joinstyle="miter"/>
                <v:imagedata o:title=""/>
                <o:lock v:ext="edit" aspectratio="f"/>
                <v:textbox inset="0mm,0mm,0mm,0mm">
                  <w:txbxContent>
                    <w:p>
                      <w:pPr>
                        <w:spacing w:before="83" w:line="194" w:lineRule="auto"/>
                        <w:ind w:left="146" w:right="139" w:firstLine="0"/>
                        <w:jc w:val="left"/>
                        <w:rPr>
                          <w:rFonts w:hint="eastAsia" w:ascii="Microsoft YaHei" w:eastAsia="Microsoft YaHei"/>
                          <w:b/>
                          <w:sz w:val="21"/>
                        </w:rPr>
                      </w:pPr>
                      <w:r>
                        <w:rPr>
                          <w:rFonts w:hint="eastAsia" w:ascii="Microsoft YaHei" w:eastAsia="Microsoft YaHei"/>
                          <w:b/>
                          <w:color w:val="FFFFFF"/>
                          <w:sz w:val="21"/>
                        </w:rPr>
                        <w:t>中国首台拥有自主知识产权的兆瓦级风机，在辽宁仙人岛风场成功并网。</w:t>
                      </w:r>
                    </w:p>
                  </w:txbxContent>
                </v:textbox>
              </v:shape>
              <v:shape id="_x0000_s1136" o:spid="_x0000_s1136" o:spt="202" type="#_x0000_t202" style="position:absolute;left:4299;top:27891;height:454;width:2211;" fillcolor="#9BBA58" filled="t" stroked="t" coordsize="21600,21600">
                <v:path/>
                <v:fill on="t" color2="#FFFFFF" focussize="0,0"/>
                <v:stroke color="#000000" joinstyle="miter"/>
                <v:imagedata o:title=""/>
                <o:lock v:ext="edit" aspectratio="f"/>
                <v:textbox inset="0mm,0mm,0mm,0mm">
                  <w:txbxContent>
                    <w:p>
                      <w:pPr>
                        <w:spacing w:before="29"/>
                        <w:ind w:left="145" w:right="0" w:firstLine="0"/>
                        <w:jc w:val="left"/>
                        <w:rPr>
                          <w:rFonts w:hint="eastAsia" w:ascii="Microsoft YaHei" w:eastAsia="Microsoft YaHei"/>
                          <w:b/>
                          <w:sz w:val="21"/>
                        </w:rPr>
                      </w:pPr>
                      <w:r>
                        <w:rPr>
                          <w:rFonts w:ascii="Calibri" w:eastAsia="Calibri"/>
                          <w:b/>
                          <w:color w:val="FFFFFF"/>
                          <w:sz w:val="21"/>
                        </w:rPr>
                        <w:t xml:space="preserve">2001 </w:t>
                      </w:r>
                      <w:r>
                        <w:rPr>
                          <w:rFonts w:hint="eastAsia" w:ascii="Microsoft YaHei" w:eastAsia="Microsoft YaHei"/>
                          <w:b/>
                          <w:color w:val="FFFFFF"/>
                          <w:sz w:val="21"/>
                        </w:rPr>
                        <w:t>年南京</w:t>
                      </w:r>
                    </w:p>
                  </w:txbxContent>
                </v:textbox>
              </v:shape>
              <v:shape id="_x0000_s1137" o:spid="_x0000_s1137" o:spt="202" type="#_x0000_t202" style="position:absolute;left:7872;top:27532;height:1122;width:4862;" fillcolor="#9BBA58" filled="t" stroked="t" coordsize="21600,21600">
                <v:path/>
                <v:fill on="t" color2="#FFFFFF" focussize="0,0"/>
                <v:stroke color="#000000" joinstyle="miter"/>
                <v:imagedata o:title=""/>
                <o:lock v:ext="edit" aspectratio="f"/>
                <v:textbox inset="0mm,0mm,0mm,0mm">
                  <w:txbxContent>
                    <w:p>
                      <w:pPr>
                        <w:spacing w:before="30" w:line="350" w:lineRule="exact"/>
                        <w:ind w:left="144" w:right="0" w:firstLine="0"/>
                        <w:jc w:val="left"/>
                        <w:rPr>
                          <w:rFonts w:hint="eastAsia" w:ascii="Microsoft YaHei" w:eastAsia="Microsoft YaHei"/>
                          <w:b/>
                          <w:sz w:val="21"/>
                        </w:rPr>
                      </w:pPr>
                      <w:r>
                        <w:rPr>
                          <w:rFonts w:hint="eastAsia" w:ascii="Microsoft YaHei" w:eastAsia="Microsoft YaHei"/>
                          <w:b/>
                          <w:color w:val="FFFFFF"/>
                          <w:sz w:val="21"/>
                        </w:rPr>
                        <w:t>合肥工业大学研究所</w:t>
                      </w:r>
                    </w:p>
                    <w:p>
                      <w:pPr>
                        <w:spacing w:before="18" w:line="192" w:lineRule="auto"/>
                        <w:ind w:left="144" w:right="34" w:firstLine="0"/>
                        <w:jc w:val="left"/>
                        <w:rPr>
                          <w:rFonts w:hint="eastAsia" w:ascii="Microsoft YaHei" w:eastAsia="Microsoft YaHei"/>
                          <w:b/>
                          <w:sz w:val="21"/>
                        </w:rPr>
                      </w:pPr>
                      <w:r>
                        <w:rPr>
                          <w:rFonts w:hint="eastAsia" w:ascii="Microsoft YaHei" w:eastAsia="Microsoft YaHei"/>
                          <w:b/>
                          <w:color w:val="FFFFFF"/>
                          <w:sz w:val="21"/>
                        </w:rPr>
                        <w:t>合肥工业大学研究所电气精英团队来南京创办国内最初的逆变电源公司，此后多年领跑电源行业。</w:t>
                      </w:r>
                    </w:p>
                  </w:txbxContent>
                </v:textbox>
              </v:shape>
              <v:shape id="_x0000_s1138" o:spid="_x0000_s1138" o:spt="202" type="#_x0000_t202" style="position:absolute;left:4316;top:26662;height:454;width:2211;" fillcolor="#4F81BC" filled="t" stroked="t" coordsize="21600,21600">
                <v:path/>
                <v:fill on="t" color2="#FFFFFF" focussize="0,0"/>
                <v:stroke color="#000000" joinstyle="miter"/>
                <v:imagedata o:title=""/>
                <o:lock v:ext="edit" aspectratio="f"/>
                <v:textbox inset="0mm,0mm,0mm,0mm">
                  <w:txbxContent>
                    <w:p>
                      <w:pPr>
                        <w:spacing w:before="30"/>
                        <w:ind w:left="144" w:right="0" w:firstLine="0"/>
                        <w:jc w:val="left"/>
                        <w:rPr>
                          <w:rFonts w:hint="eastAsia" w:ascii="Microsoft YaHei" w:eastAsia="Microsoft YaHei"/>
                          <w:b/>
                          <w:sz w:val="21"/>
                        </w:rPr>
                      </w:pPr>
                      <w:r>
                        <w:rPr>
                          <w:rFonts w:ascii="Calibri" w:eastAsia="Calibri"/>
                          <w:b/>
                          <w:color w:val="FFFFFF"/>
                          <w:sz w:val="21"/>
                        </w:rPr>
                        <w:t xml:space="preserve">2001 </w:t>
                      </w:r>
                      <w:r>
                        <w:rPr>
                          <w:rFonts w:hint="eastAsia" w:ascii="Microsoft YaHei" w:eastAsia="Microsoft YaHei"/>
                          <w:b/>
                          <w:color w:val="FFFFFF"/>
                          <w:sz w:val="21"/>
                        </w:rPr>
                        <w:t>年沈阳</w:t>
                      </w:r>
                    </w:p>
                  </w:txbxContent>
                </v:textbox>
              </v:shape>
              <v:shape id="_x0000_s1139" o:spid="_x0000_s1139" o:spt="202" type="#_x0000_t202" style="position:absolute;left:7870;top:26281;height:1088;width:4775;" fillcolor="#4F81BC" filled="t" stroked="t" coordsize="21600,21600">
                <v:path/>
                <v:fill on="t" color2="#FFFFFF" focussize="0,0"/>
                <v:stroke color="#000000" joinstyle="miter"/>
                <v:imagedata o:title=""/>
                <o:lock v:ext="edit" aspectratio="f"/>
                <v:textbox inset="0mm,0mm,0mm,0mm">
                  <w:txbxContent>
                    <w:p>
                      <w:pPr>
                        <w:spacing w:before="28" w:line="350" w:lineRule="exact"/>
                        <w:ind w:left="145" w:right="0" w:firstLine="0"/>
                        <w:jc w:val="left"/>
                        <w:rPr>
                          <w:rFonts w:hint="eastAsia" w:ascii="Microsoft YaHei" w:eastAsia="Microsoft YaHei"/>
                          <w:b/>
                          <w:sz w:val="21"/>
                        </w:rPr>
                      </w:pPr>
                      <w:r>
                        <w:rPr>
                          <w:rFonts w:hint="eastAsia" w:ascii="Microsoft YaHei" w:eastAsia="Microsoft YaHei"/>
                          <w:b/>
                          <w:color w:val="FFFFFF"/>
                          <w:sz w:val="21"/>
                        </w:rPr>
                        <w:t>沈阳工业大学风能研究所</w:t>
                      </w:r>
                    </w:p>
                    <w:p>
                      <w:pPr>
                        <w:spacing w:before="15" w:line="194" w:lineRule="auto"/>
                        <w:ind w:left="145" w:right="133" w:firstLine="0"/>
                        <w:jc w:val="left"/>
                        <w:rPr>
                          <w:rFonts w:hint="eastAsia" w:ascii="Microsoft YaHei" w:hAnsi="Microsoft YaHei" w:eastAsia="Microsoft YaHei"/>
                          <w:b/>
                          <w:sz w:val="21"/>
                        </w:rPr>
                      </w:pPr>
                      <w:r>
                        <w:rPr>
                          <w:rFonts w:hint="eastAsia" w:ascii="Microsoft YaHei" w:hAnsi="Microsoft YaHei" w:eastAsia="Microsoft YaHei"/>
                          <w:b/>
                          <w:color w:val="FFFFFF"/>
                          <w:sz w:val="21"/>
                        </w:rPr>
                        <w:t>该所承担了国家科技部</w:t>
                      </w:r>
                      <w:r>
                        <w:rPr>
                          <w:rFonts w:ascii="Calibri" w:hAnsi="Calibri" w:eastAsia="Calibri"/>
                          <w:b/>
                          <w:color w:val="FFFFFF"/>
                          <w:sz w:val="21"/>
                        </w:rPr>
                        <w:t>“863”</w:t>
                      </w:r>
                      <w:r>
                        <w:rPr>
                          <w:rFonts w:hint="eastAsia" w:ascii="Microsoft YaHei" w:hAnsi="Microsoft YaHei" w:eastAsia="Microsoft YaHei"/>
                          <w:b/>
                          <w:color w:val="FFFFFF"/>
                          <w:sz w:val="21"/>
                        </w:rPr>
                        <w:t>计划项目</w:t>
                      </w:r>
                      <w:r>
                        <w:rPr>
                          <w:rFonts w:ascii="Calibri" w:hAnsi="Calibri" w:eastAsia="Calibri"/>
                          <w:b/>
                          <w:color w:val="FFFFFF"/>
                          <w:sz w:val="21"/>
                        </w:rPr>
                        <w:t>--"</w:t>
                      </w:r>
                      <w:r>
                        <w:rPr>
                          <w:rFonts w:hint="eastAsia" w:ascii="Microsoft YaHei" w:hAnsi="Microsoft YaHei" w:eastAsia="Microsoft YaHei"/>
                          <w:b/>
                          <w:color w:val="FFFFFF"/>
                          <w:sz w:val="21"/>
                        </w:rPr>
                        <w:t>兆瓦级变速恒频风电机组</w:t>
                      </w:r>
                      <w:r>
                        <w:rPr>
                          <w:rFonts w:ascii="Calibri" w:hAnsi="Calibri" w:eastAsia="Calibri"/>
                          <w:b/>
                          <w:color w:val="FFFFFF"/>
                          <w:sz w:val="21"/>
                        </w:rPr>
                        <w:t>"</w:t>
                      </w:r>
                      <w:r>
                        <w:rPr>
                          <w:rFonts w:hint="eastAsia" w:ascii="Microsoft YaHei" w:hAnsi="Microsoft YaHei" w:eastAsia="Microsoft YaHei"/>
                          <w:b/>
                          <w:color w:val="FFFFFF"/>
                          <w:sz w:val="21"/>
                        </w:rPr>
                        <w:t>的研制任务</w:t>
                      </w:r>
                    </w:p>
                  </w:txbxContent>
                </v:textbox>
              </v:shape>
              <v:shape id="_x0000_s1140" o:spid="_x0000_s1140" o:spt="202" type="#_x0000_t202" style="position:absolute;left:4326;top:25377;height:454;width:2211;" fillcolor="#8063A1" filled="t" stroked="t" coordsize="21600,21600">
                <v:path/>
                <v:fill on="t" color2="#FFFFFF" focussize="0,0"/>
                <v:stroke color="#000000" joinstyle="miter"/>
                <v:imagedata o:title=""/>
                <o:lock v:ext="edit" aspectratio="f"/>
                <v:textbox inset="0mm,0mm,0mm,0mm">
                  <w:txbxContent>
                    <w:p>
                      <w:pPr>
                        <w:spacing w:before="30"/>
                        <w:ind w:left="145" w:right="0" w:firstLine="0"/>
                        <w:jc w:val="both"/>
                        <w:rPr>
                          <w:rFonts w:hint="eastAsia" w:ascii="Microsoft YaHei" w:eastAsia="Microsoft YaHei"/>
                          <w:b/>
                          <w:sz w:val="21"/>
                        </w:rPr>
                      </w:pPr>
                      <w:r>
                        <w:rPr>
                          <w:rFonts w:ascii="Calibri" w:eastAsia="Calibri"/>
                          <w:b/>
                          <w:color w:val="FFFFFF"/>
                          <w:sz w:val="21"/>
                        </w:rPr>
                        <w:t xml:space="preserve">1980 </w:t>
                      </w:r>
                      <w:r>
                        <w:rPr>
                          <w:rFonts w:hint="eastAsia" w:ascii="Microsoft YaHei" w:eastAsia="Microsoft YaHei"/>
                          <w:b/>
                          <w:color w:val="FFFFFF"/>
                          <w:sz w:val="21"/>
                        </w:rPr>
                        <w:t>年沈阳</w:t>
                      </w:r>
                    </w:p>
                  </w:txbxContent>
                </v:textbox>
              </v:shape>
              <v:shape id="_x0000_s1141" o:spid="_x0000_s1141" o:spt="202" type="#_x0000_t202" style="position:absolute;left:7874;top:25107;height:994;width:4783;" fillcolor="#8063A1" filled="t" stroked="t" coordsize="21600,21600">
                <v:path/>
                <v:fill on="t" color2="#FFFFFF" focussize="0,0"/>
                <v:stroke color="#000000" joinstyle="miter"/>
                <v:imagedata o:title=""/>
                <o:lock v:ext="edit" aspectratio="f"/>
                <v:textbox inset="0mm,0mm,0mm,0mm">
                  <w:txbxContent>
                    <w:p>
                      <w:pPr>
                        <w:spacing w:before="28" w:line="350" w:lineRule="exact"/>
                        <w:ind w:left="146" w:right="0" w:firstLine="0"/>
                        <w:jc w:val="left"/>
                        <w:rPr>
                          <w:rFonts w:hint="eastAsia" w:ascii="Microsoft YaHei" w:eastAsia="Microsoft YaHei"/>
                          <w:b/>
                          <w:sz w:val="21"/>
                        </w:rPr>
                      </w:pPr>
                      <w:r>
                        <w:rPr>
                          <w:rFonts w:hint="eastAsia" w:ascii="Microsoft YaHei" w:eastAsia="Microsoft YaHei"/>
                          <w:b/>
                          <w:color w:val="FFFFFF"/>
                          <w:sz w:val="21"/>
                        </w:rPr>
                        <w:t>沈阳工业大学风能研究所</w:t>
                      </w:r>
                    </w:p>
                    <w:p>
                      <w:pPr>
                        <w:spacing w:before="0" w:line="350" w:lineRule="exact"/>
                        <w:ind w:left="146" w:right="0" w:firstLine="0"/>
                        <w:jc w:val="left"/>
                        <w:rPr>
                          <w:rFonts w:hint="eastAsia" w:ascii="Microsoft YaHei" w:eastAsia="Microsoft YaHei"/>
                          <w:b/>
                          <w:sz w:val="21"/>
                        </w:rPr>
                      </w:pPr>
                      <w:r>
                        <w:rPr>
                          <w:rFonts w:hint="eastAsia" w:ascii="Microsoft YaHei" w:eastAsia="Microsoft YaHei"/>
                          <w:b/>
                          <w:color w:val="FFFFFF"/>
                          <w:sz w:val="21"/>
                        </w:rPr>
                        <w:t>国内大型风力发电机组开发的先驱</w:t>
                      </w:r>
                    </w:p>
                  </w:txbxContent>
                </v:textbox>
              </v:shape>
            </v:group>
          </v:group>
        </w:pict>
      </w: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sectPr>
          <w:pgSz w:w="11910" w:h="16840"/>
          <w:pgMar w:top="1520" w:right="1060" w:bottom="280" w:left="980" w:header="720" w:footer="720" w:gutter="0"/>
        </w:sectPr>
      </w:pPr>
    </w:p>
    <w:p>
      <w:pPr>
        <w:spacing w:before="0" w:line="461" w:lineRule="exact"/>
        <w:ind w:left="820" w:right="0" w:firstLine="0"/>
        <w:jc w:val="left"/>
        <w:rPr>
          <w:rFonts w:hint="eastAsia" w:ascii="Microsoft YaHei" w:eastAsia="Microsoft YaHei"/>
          <w:b/>
          <w:sz w:val="28"/>
          <w:lang w:val="en-US" w:eastAsia="zh-CN"/>
        </w:rPr>
      </w:pPr>
      <w:r>
        <w:rPr>
          <w:rFonts w:hint="eastAsia" w:ascii="Microsoft YaHei" w:eastAsia="Microsoft YaHei"/>
          <w:b/>
          <w:sz w:val="28"/>
        </w:rPr>
        <w:t>风机</w:t>
      </w:r>
      <w:r>
        <w:rPr>
          <w:rFonts w:hint="eastAsia" w:ascii="Microsoft YaHei" w:eastAsia="Microsoft YaHei"/>
          <w:b/>
          <w:sz w:val="28"/>
          <w:lang w:val="en-US" w:eastAsia="zh-CN"/>
        </w:rPr>
        <w:t>特点</w:t>
      </w:r>
    </w:p>
    <w:p>
      <w:pPr>
        <w:tabs>
          <w:tab w:val="left" w:pos="4840"/>
          <w:tab w:val="left" w:pos="9240"/>
        </w:tabs>
        <w:spacing w:before="108" w:line="240" w:lineRule="auto"/>
        <w:ind w:left="656" w:leftChars="200" w:right="629" w:rightChars="286" w:hanging="216" w:hangingChars="103"/>
        <w:jc w:val="left"/>
        <w:rPr>
          <w:sz w:val="21"/>
        </w:rPr>
      </w:pPr>
      <w:r>
        <w:rPr>
          <w:sz w:val="21"/>
        </w:rPr>
        <w:t xml:space="preserve">◆风机额定功率为 </w:t>
      </w:r>
      <w:r>
        <w:rPr>
          <w:rFonts w:ascii="Calibri" w:hAnsi="Calibri" w:eastAsia="Calibri"/>
          <w:sz w:val="21"/>
        </w:rPr>
        <w:t>19.8kW</w:t>
      </w:r>
      <w:r>
        <w:rPr>
          <w:sz w:val="21"/>
        </w:rPr>
        <w:t>，采用无齿轮直接驱动，主动变桨控制技术设计；</w:t>
      </w:r>
    </w:p>
    <w:p>
      <w:pPr>
        <w:pStyle w:val="8"/>
        <w:numPr>
          <w:ilvl w:val="0"/>
          <w:numId w:val="0"/>
        </w:numPr>
        <w:tabs>
          <w:tab w:val="left" w:pos="1037"/>
          <w:tab w:val="left" w:pos="4840"/>
          <w:tab w:val="left" w:pos="9240"/>
        </w:tabs>
        <w:spacing w:before="0" w:after="0" w:line="240" w:lineRule="auto"/>
        <w:ind w:left="728" w:leftChars="200" w:right="629" w:rightChars="286" w:hanging="288" w:hangingChars="103"/>
        <w:jc w:val="left"/>
        <w:rPr>
          <w:sz w:val="21"/>
        </w:rPr>
      </w:pPr>
      <w:r>
        <w:rPr>
          <w:sz w:val="28"/>
        </w:rPr>
        <w:pict>
          <v:shape id="_x0000_s1142" o:spid="_x0000_s1142" o:spt="202" type="#_x0000_t202" style="position:absolute;left:0pt;margin-left:210.55pt;margin-top:23.2pt;height:172.6pt;width:286.65pt;z-index:2048;mso-width-relative:page;mso-height-relative:page;" filled="f" stroked="f" coordsize="21600,21600">
            <v:path/>
            <v:fill on="f" focussize="0,0"/>
            <v:stroke on="f"/>
            <v:imagedata o:title=""/>
            <o:lock v:ext="edit" aspectratio="f"/>
            <v:textbox>
              <w:txbxContent>
                <w:p>
                  <w:r>
                    <w:drawing>
                      <wp:inline distT="0" distB="0" distL="0" distR="0">
                        <wp:extent cx="3254375" cy="2063115"/>
                        <wp:effectExtent l="0" t="0" r="3175"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extLst>
                                    <a:ext uri="{28A0092B-C50C-407E-A947-70E740481C1C}">
                                      <a14:useLocalDpi xmlns:a14="http://schemas.microsoft.com/office/drawing/2010/main" val="0"/>
                                    </a:ext>
                                  </a:extLst>
                                </a:blip>
                                <a:srcRect l="2688" t="3437" r="2536" b="8184"/>
                                <a:stretch>
                                  <a:fillRect/>
                                </a:stretch>
                              </pic:blipFill>
                              <pic:spPr>
                                <a:xfrm>
                                  <a:off x="0" y="0"/>
                                  <a:ext cx="3254375" cy="2063115"/>
                                </a:xfrm>
                                <a:prstGeom prst="rect">
                                  <a:avLst/>
                                </a:prstGeom>
                              </pic:spPr>
                            </pic:pic>
                          </a:graphicData>
                        </a:graphic>
                      </wp:inline>
                    </w:drawing>
                  </w:r>
                </w:p>
              </w:txbxContent>
            </v:textbox>
          </v:shape>
        </w:pict>
      </w:r>
      <w:r>
        <w:rPr>
          <w:sz w:val="21"/>
        </w:rPr>
        <w:t>◆风机具有智能变桨，主动偏航，电磁刹车等多重</w:t>
      </w:r>
      <w:r>
        <w:rPr>
          <w:spacing w:val="-2"/>
          <w:sz w:val="21"/>
        </w:rPr>
        <w:t>系统保护措施；</w:t>
      </w:r>
    </w:p>
    <w:p>
      <w:pPr>
        <w:pStyle w:val="8"/>
        <w:numPr>
          <w:ilvl w:val="0"/>
          <w:numId w:val="0"/>
        </w:numPr>
        <w:tabs>
          <w:tab w:val="left" w:pos="1037"/>
          <w:tab w:val="left" w:pos="4840"/>
        </w:tabs>
        <w:spacing w:before="0" w:after="0" w:line="240" w:lineRule="auto"/>
        <w:ind w:left="656" w:leftChars="200" w:right="629" w:rightChars="286" w:hanging="216" w:hangingChars="103"/>
        <w:jc w:val="left"/>
        <w:rPr>
          <w:sz w:val="21"/>
        </w:rPr>
      </w:pPr>
      <w:r>
        <w:rPr>
          <w:sz w:val="21"/>
        </w:rPr>
        <w:t>◆风机在大风环境下主动变桨调整，确保输出功率的稳定性；</w:t>
      </w:r>
    </w:p>
    <w:p>
      <w:pPr>
        <w:pStyle w:val="8"/>
        <w:numPr>
          <w:ilvl w:val="0"/>
          <w:numId w:val="0"/>
        </w:numPr>
        <w:tabs>
          <w:tab w:val="left" w:pos="1037"/>
          <w:tab w:val="left" w:pos="4180"/>
          <w:tab w:val="left" w:pos="4840"/>
        </w:tabs>
        <w:spacing w:before="43" w:after="0" w:line="240" w:lineRule="auto"/>
        <w:ind w:left="656" w:leftChars="200" w:right="5689" w:rightChars="2586" w:hanging="216" w:hangingChars="103"/>
        <w:jc w:val="left"/>
        <w:rPr>
          <w:sz w:val="21"/>
        </w:rPr>
      </w:pPr>
      <w:r>
        <w:rPr>
          <w:sz w:val="21"/>
        </w:rPr>
        <w:t>◆全功率逆变器隔离技术，确保风力发电机组的安</w:t>
      </w:r>
      <w:r>
        <w:rPr>
          <w:spacing w:val="-1"/>
          <w:sz w:val="21"/>
        </w:rPr>
        <w:t>全运行；</w:t>
      </w:r>
    </w:p>
    <w:p>
      <w:pPr>
        <w:pStyle w:val="8"/>
        <w:numPr>
          <w:ilvl w:val="0"/>
          <w:numId w:val="0"/>
        </w:numPr>
        <w:tabs>
          <w:tab w:val="left" w:pos="1037"/>
          <w:tab w:val="left" w:pos="4180"/>
          <w:tab w:val="left" w:pos="4840"/>
        </w:tabs>
        <w:spacing w:before="1" w:after="0" w:line="240" w:lineRule="auto"/>
        <w:ind w:left="656" w:leftChars="200" w:right="5689" w:rightChars="2586" w:hanging="216" w:hangingChars="103"/>
        <w:jc w:val="left"/>
        <w:rPr>
          <w:sz w:val="21"/>
        </w:rPr>
      </w:pPr>
      <w:r>
        <w:rPr>
          <w:sz w:val="21"/>
        </w:rPr>
        <w:t>◆优化的低速永磁发电技术将风力发电机组的噪音</w:t>
      </w:r>
      <w:r>
        <w:rPr>
          <w:spacing w:val="-3"/>
          <w:sz w:val="21"/>
        </w:rPr>
        <w:t>水平降低至最低限度；</w:t>
      </w:r>
    </w:p>
    <w:p>
      <w:pPr>
        <w:tabs>
          <w:tab w:val="left" w:pos="4180"/>
          <w:tab w:val="left" w:pos="4840"/>
        </w:tabs>
        <w:spacing w:before="0" w:line="240" w:lineRule="auto"/>
        <w:ind w:left="656" w:leftChars="200" w:right="5689" w:rightChars="2586" w:hanging="216" w:hangingChars="103"/>
        <w:jc w:val="left"/>
        <w:rPr>
          <w:sz w:val="21"/>
        </w:rPr>
      </w:pPr>
      <w:r>
        <w:rPr>
          <w:sz w:val="21"/>
        </w:rPr>
        <w:t>◆主要零部件均选择国内外知名品牌，设计寿命长，稳定可靠；</w:t>
      </w:r>
    </w:p>
    <w:p>
      <w:pPr>
        <w:tabs>
          <w:tab w:val="left" w:pos="4180"/>
          <w:tab w:val="left" w:pos="4840"/>
        </w:tabs>
        <w:spacing w:before="0" w:line="240" w:lineRule="auto"/>
        <w:ind w:left="656" w:leftChars="200" w:right="5689" w:rightChars="2586" w:hanging="216" w:hangingChars="103"/>
        <w:jc w:val="left"/>
        <w:rPr>
          <w:sz w:val="21"/>
        </w:rPr>
      </w:pPr>
      <w:r>
        <w:rPr>
          <w:sz w:val="21"/>
        </w:rPr>
        <w:t>◆长期运行经验，适应严酷工作环境；</w:t>
      </w:r>
    </w:p>
    <w:p>
      <w:pPr>
        <w:tabs>
          <w:tab w:val="left" w:pos="4180"/>
          <w:tab w:val="left" w:pos="4840"/>
        </w:tabs>
        <w:spacing w:before="42" w:line="240" w:lineRule="auto"/>
        <w:ind w:left="656" w:leftChars="200" w:right="5689" w:rightChars="2586" w:hanging="216" w:hangingChars="103"/>
        <w:jc w:val="left"/>
        <w:rPr>
          <w:sz w:val="21"/>
        </w:rPr>
      </w:pPr>
      <w:r>
        <w:rPr>
          <w:sz w:val="21"/>
        </w:rPr>
        <w:t>◆具有远程监控系统，可以实时监测风机运行状况；</w:t>
      </w:r>
    </w:p>
    <w:p>
      <w:pPr>
        <w:tabs>
          <w:tab w:val="left" w:pos="4180"/>
          <w:tab w:val="left" w:pos="4840"/>
        </w:tabs>
        <w:spacing w:before="0" w:line="240" w:lineRule="auto"/>
        <w:ind w:left="656" w:leftChars="200" w:right="5689" w:rightChars="2586" w:hanging="216" w:hangingChars="103"/>
        <w:jc w:val="left"/>
        <w:rPr>
          <w:spacing w:val="-1"/>
          <w:sz w:val="21"/>
        </w:rPr>
      </w:pPr>
      <w:r>
        <w:rPr>
          <w:sz w:val="21"/>
        </w:rPr>
        <w:t>◆具有多个国家的并网许可认证，完全满足并网标</w:t>
      </w:r>
      <w:r>
        <w:rPr>
          <w:spacing w:val="-1"/>
          <w:sz w:val="21"/>
        </w:rPr>
        <w:t>准要求；</w:t>
      </w:r>
    </w:p>
    <w:p>
      <w:pPr>
        <w:tabs>
          <w:tab w:val="left" w:pos="4180"/>
          <w:tab w:val="left" w:pos="4840"/>
        </w:tabs>
        <w:spacing w:before="0" w:line="240" w:lineRule="auto"/>
        <w:ind w:left="216" w:leftChars="0" w:right="5689" w:rightChars="2586" w:hanging="216" w:hangingChars="104"/>
        <w:jc w:val="left"/>
        <w:rPr>
          <w:rFonts w:hint="default"/>
          <w:spacing w:val="-1"/>
          <w:sz w:val="21"/>
          <w:lang w:val="en-US" w:eastAsia="zh-CN"/>
        </w:rPr>
      </w:pPr>
    </w:p>
    <w:p>
      <w:pPr>
        <w:spacing w:before="0" w:line="461" w:lineRule="exact"/>
        <w:ind w:left="820" w:right="0" w:firstLine="0"/>
        <w:jc w:val="left"/>
        <w:rPr>
          <w:rFonts w:hint="eastAsia" w:ascii="Microsoft YaHei" w:eastAsia="Microsoft YaHei"/>
          <w:b/>
          <w:sz w:val="28"/>
          <w:lang w:val="en-US" w:eastAsia="zh-CN"/>
        </w:rPr>
      </w:pPr>
      <w:r>
        <w:rPr>
          <w:rFonts w:hint="eastAsia" w:ascii="Microsoft YaHei" w:eastAsia="Microsoft YaHei"/>
          <w:b/>
          <w:sz w:val="28"/>
        </w:rPr>
        <w:t>风机</w:t>
      </w:r>
      <w:r>
        <w:rPr>
          <w:rFonts w:hint="eastAsia" w:ascii="Microsoft YaHei" w:eastAsia="Microsoft YaHei"/>
          <w:b/>
          <w:sz w:val="28"/>
          <w:lang w:val="en-US" w:eastAsia="zh-CN"/>
        </w:rPr>
        <w:t>参数</w:t>
      </w:r>
    </w:p>
    <w:p>
      <w:pPr>
        <w:tabs>
          <w:tab w:val="left" w:pos="4180"/>
          <w:tab w:val="left" w:pos="4840"/>
        </w:tabs>
        <w:spacing w:before="0" w:line="240" w:lineRule="auto"/>
        <w:ind w:left="216" w:leftChars="0" w:right="5689" w:rightChars="2586" w:hanging="216" w:hangingChars="104"/>
        <w:jc w:val="left"/>
        <w:rPr>
          <w:rFonts w:hint="default"/>
          <w:spacing w:val="-1"/>
          <w:sz w:val="21"/>
          <w:lang w:val="en-US" w:eastAsia="zh-CN"/>
        </w:rPr>
      </w:pPr>
    </w:p>
    <w:tbl>
      <w:tblPr>
        <w:tblStyle w:val="5"/>
        <w:tblW w:w="8124"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9"/>
        <w:gridCol w:w="4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tcPr>
          <w:p>
            <w:pPr>
              <w:rPr>
                <w:b w:val="0"/>
                <w:bCs w:val="0"/>
                <w:sz w:val="21"/>
                <w:szCs w:val="21"/>
              </w:rPr>
            </w:pPr>
            <w:r>
              <w:rPr>
                <w:rFonts w:hint="eastAsia" w:ascii="SimHei" w:hAnsi="SimHei" w:eastAsia="SimHei" w:cs="SimHei"/>
                <w:b w:val="0"/>
                <w:bCs w:val="0"/>
                <w:kern w:val="0"/>
                <w:sz w:val="21"/>
                <w:szCs w:val="21"/>
              </w:rPr>
              <w:t>制造者</w:t>
            </w:r>
          </w:p>
        </w:tc>
        <w:tc>
          <w:tcPr>
            <w:tcW w:w="4115" w:type="dxa"/>
          </w:tcPr>
          <w:p>
            <w:pPr>
              <w:rPr>
                <w:b w:val="0"/>
                <w:bCs w:val="0"/>
                <w:sz w:val="21"/>
                <w:szCs w:val="21"/>
              </w:rPr>
            </w:pPr>
            <w:r>
              <w:rPr>
                <w:rFonts w:ascii="SimHei" w:hAnsi="SimHei" w:eastAsia="SimHei" w:cs="SimHei"/>
                <w:b w:val="0"/>
                <w:bCs w:val="0"/>
                <w:kern w:val="0"/>
                <w:sz w:val="21"/>
                <w:szCs w:val="21"/>
              </w:rPr>
              <w:t>扬州冠中电力设备有限公司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tcPr>
          <w:p>
            <w:pPr>
              <w:rPr>
                <w:b w:val="0"/>
                <w:bCs w:val="0"/>
                <w:sz w:val="21"/>
                <w:szCs w:val="21"/>
              </w:rPr>
            </w:pPr>
            <w:r>
              <w:rPr>
                <w:rFonts w:hint="eastAsia" w:ascii="SimHei" w:hAnsi="SimHei" w:eastAsia="SimHei" w:cs="SimHei"/>
                <w:b w:val="0"/>
                <w:bCs w:val="0"/>
                <w:kern w:val="0"/>
                <w:sz w:val="21"/>
                <w:szCs w:val="21"/>
              </w:rPr>
              <w:t>制造国</w:t>
            </w:r>
          </w:p>
        </w:tc>
        <w:tc>
          <w:tcPr>
            <w:tcW w:w="4115" w:type="dxa"/>
          </w:tcPr>
          <w:p>
            <w:pPr>
              <w:rPr>
                <w:b w:val="0"/>
                <w:bCs w:val="0"/>
                <w:sz w:val="21"/>
                <w:szCs w:val="21"/>
              </w:rPr>
            </w:pPr>
            <w:r>
              <w:rPr>
                <w:rFonts w:ascii="SimHei" w:hAnsi="SimHei" w:eastAsia="SimHei" w:cs="SimHei"/>
                <w:b w:val="0"/>
                <w:bCs w:val="0"/>
                <w:kern w:val="0"/>
                <w:sz w:val="21"/>
                <w:szCs w:val="21"/>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4" w:type="dxa"/>
            <w:gridSpan w:val="2"/>
          </w:tcPr>
          <w:p>
            <w:pPr>
              <w:jc w:val="center"/>
              <w:rPr>
                <w:b w:val="0"/>
                <w:bCs w:val="0"/>
                <w:sz w:val="21"/>
                <w:szCs w:val="21"/>
              </w:rPr>
            </w:pPr>
            <w:r>
              <w:rPr>
                <w:rFonts w:hint="eastAsia" w:ascii="SimHei" w:hAnsi="SimHei" w:eastAsia="SimHei" w:cs="SimHei"/>
                <w:b w:val="0"/>
                <w:bCs w:val="0"/>
                <w:kern w:val="0"/>
                <w:sz w:val="21"/>
                <w:szCs w:val="21"/>
              </w:rPr>
              <w:t>基本性能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轴方式</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水平軸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 xml:space="preserve">系统连接形式 </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系统互连型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 xml:space="preserve">小型风车等级 </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Class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转子方向（逆风/顺风）</w:t>
            </w:r>
          </w:p>
        </w:tc>
        <w:tc>
          <w:tcPr>
            <w:tcW w:w="4115"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逆风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叶轮旋转方向（顺时针/逆时针）</w:t>
            </w:r>
          </w:p>
        </w:tc>
        <w:tc>
          <w:tcPr>
            <w:tcW w:w="4115"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顺时针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桨叶数</w:t>
            </w:r>
          </w:p>
        </w:tc>
        <w:tc>
          <w:tcPr>
            <w:tcW w:w="4115"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3片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桨叶材料</w:t>
            </w:r>
          </w:p>
        </w:tc>
        <w:tc>
          <w:tcPr>
            <w:tcW w:w="4115"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增强型玻璃纤维树脂</w:t>
            </w:r>
            <w:r>
              <w:rPr>
                <w:rFonts w:hint="eastAsia" w:ascii="SimSun" w:hAnsi="SimSun"/>
                <w:b w:val="0"/>
                <w:bCs w:val="0"/>
                <w:color w:val="auto"/>
                <w:kern w:val="0"/>
                <w:sz w:val="21"/>
                <w:szCs w:val="21"/>
              </w:rPr>
              <w:t xml:space="preserve"> </w:t>
            </w:r>
            <w:r>
              <w:rPr>
                <w:rFonts w:hint="eastAsia" w:ascii="SimHei" w:hAnsi="SimHei" w:eastAsia="SimHei" w:cs="SimHei"/>
                <w:b w:val="0"/>
                <w:bCs w:val="0"/>
                <w:color w:val="auto"/>
                <w:kern w:val="0"/>
                <w:sz w:val="21"/>
                <w:szCs w:val="21"/>
              </w:rPr>
              <w:t>GFRP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桨叶长度</w:t>
            </w:r>
          </w:p>
        </w:tc>
        <w:tc>
          <w:tcPr>
            <w:tcW w:w="4115"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6.35m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叶轮直径</w:t>
            </w:r>
          </w:p>
        </w:tc>
        <w:tc>
          <w:tcPr>
            <w:tcW w:w="4115"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position w:val="1"/>
                <w:sz w:val="21"/>
                <w:szCs w:val="21"/>
              </w:rPr>
              <w:t>13.29m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叶轮扫风面积</w:t>
            </w:r>
          </w:p>
        </w:tc>
        <w:tc>
          <w:tcPr>
            <w:tcW w:w="4115"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position w:val="-5"/>
                <w:sz w:val="21"/>
                <w:szCs w:val="21"/>
              </w:rPr>
              <w:t>138.76㎡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塔高</w:t>
            </w:r>
          </w:p>
        </w:tc>
        <w:tc>
          <w:tcPr>
            <w:tcW w:w="4115" w:type="dxa"/>
            <w:vAlign w:val="center"/>
          </w:tcPr>
          <w:p>
            <w:pPr>
              <w:rPr>
                <w:rFonts w:ascii="SimHei" w:hAnsi="SimHei" w:eastAsia="SimHei" w:cs="SimHei"/>
                <w:b w:val="0"/>
                <w:bCs w:val="0"/>
                <w:color w:val="auto"/>
                <w:kern w:val="0"/>
                <w:position w:val="-5"/>
                <w:sz w:val="21"/>
                <w:szCs w:val="21"/>
              </w:rPr>
            </w:pPr>
            <w:r>
              <w:rPr>
                <w:rFonts w:hint="eastAsia" w:ascii="SimHei" w:hAnsi="SimHei" w:eastAsia="SimHei" w:cs="SimHei"/>
                <w:b w:val="0"/>
                <w:bCs w:val="0"/>
                <w:color w:val="auto"/>
                <w:kern w:val="0"/>
                <w:position w:val="-5"/>
                <w:sz w:val="21"/>
                <w:szCs w:val="21"/>
              </w:rPr>
              <w:t>20m(轮毂中心高度)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启动风速</w:t>
            </w:r>
          </w:p>
        </w:tc>
        <w:tc>
          <w:tcPr>
            <w:tcW w:w="4115" w:type="dxa"/>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3m/s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切出风速</w:t>
            </w:r>
          </w:p>
        </w:tc>
        <w:tc>
          <w:tcPr>
            <w:tcW w:w="4115" w:type="dxa"/>
          </w:tcPr>
          <w:p>
            <w:pPr>
              <w:rPr>
                <w:rFonts w:ascii="SimHei" w:hAnsi="SimHei" w:eastAsia="SimHei" w:cs="SimHei"/>
                <w:b w:val="0"/>
                <w:bCs w:val="0"/>
                <w:color w:val="auto"/>
                <w:kern w:val="0"/>
                <w:sz w:val="21"/>
                <w:szCs w:val="21"/>
              </w:rPr>
            </w:pPr>
            <w:r>
              <w:rPr>
                <w:rFonts w:hint="eastAsia" w:ascii="SimHei" w:hAnsi="SimHei" w:eastAsia="SimHei" w:cs="SimHei"/>
                <w:b w:val="0"/>
                <w:bCs w:val="0"/>
                <w:color w:val="auto"/>
                <w:kern w:val="0"/>
                <w:sz w:val="21"/>
                <w:szCs w:val="21"/>
              </w:rPr>
              <w:t>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安全风速</w:t>
            </w:r>
          </w:p>
        </w:tc>
        <w:tc>
          <w:tcPr>
            <w:tcW w:w="4115" w:type="dxa"/>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额定风速</w:t>
            </w:r>
          </w:p>
        </w:tc>
        <w:tc>
          <w:tcPr>
            <w:tcW w:w="4115" w:type="dxa"/>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额定转速</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90r/min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最大转速</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120r/min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4" w:type="dxa"/>
            <w:gridSpan w:val="2"/>
            <w:vAlign w:val="center"/>
          </w:tcPr>
          <w:p>
            <w:pPr>
              <w:jc w:val="center"/>
              <w:rPr>
                <w:b w:val="0"/>
                <w:bCs w:val="0"/>
                <w:sz w:val="21"/>
                <w:szCs w:val="21"/>
              </w:rPr>
            </w:pPr>
            <w:r>
              <w:rPr>
                <w:rFonts w:hint="eastAsia" w:ascii="SimHei" w:hAnsi="SimHei" w:eastAsia="SimHei" w:cs="SimHei"/>
                <w:b w:val="0"/>
                <w:bCs w:val="0"/>
                <w:kern w:val="0"/>
                <w:sz w:val="21"/>
                <w:szCs w:val="21"/>
              </w:rPr>
              <w:t>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发电机类型</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3相 永磁同步直驱发电机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ascii="SimHei" w:hAnsi="SimHei" w:eastAsia="SimHei" w:cs="SimHei"/>
                <w:b w:val="0"/>
                <w:bCs w:val="0"/>
                <w:kern w:val="0"/>
                <w:sz w:val="21"/>
                <w:szCs w:val="21"/>
              </w:rPr>
              <w:t>绝缘等级</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额定电压</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400VAC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4" w:type="dxa"/>
            <w:gridSpan w:val="2"/>
            <w:vAlign w:val="center"/>
          </w:tcPr>
          <w:p>
            <w:pPr>
              <w:jc w:val="center"/>
              <w:rPr>
                <w:b w:val="0"/>
                <w:bCs w:val="0"/>
                <w:sz w:val="21"/>
                <w:szCs w:val="21"/>
              </w:rPr>
            </w:pPr>
            <w:r>
              <w:rPr>
                <w:rFonts w:hint="eastAsia" w:ascii="SimHei" w:hAnsi="SimHei" w:eastAsia="SimHei" w:cs="SimHei"/>
                <w:b w:val="0"/>
                <w:bCs w:val="0"/>
                <w:kern w:val="0"/>
                <w:sz w:val="21"/>
                <w:szCs w:val="21"/>
              </w:rPr>
              <w:t>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控制装置型式</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LWC-19.8KGS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控制器尺寸</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800*1930*650mm（宽*高*深）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控制装置软件</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GL-PG-E006-001-1.0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输出控制方式</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主动变桨距控制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偏航控制方式</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主动偏航控制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保护功能</w:t>
            </w:r>
          </w:p>
        </w:tc>
        <w:tc>
          <w:tcPr>
            <w:tcW w:w="4115" w:type="dxa"/>
            <w:vAlign w:val="center"/>
          </w:tcPr>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主动变桨距控制</w:t>
            </w:r>
          </w:p>
          <w:p>
            <w:pPr>
              <w:rPr>
                <w:rFonts w:hint="eastAsia"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主动偏航控制</w:t>
            </w:r>
          </w:p>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主动卸载</w:t>
            </w:r>
          </w:p>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主轴制动器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自动停止功能</w:t>
            </w:r>
          </w:p>
        </w:tc>
        <w:tc>
          <w:tcPr>
            <w:tcW w:w="4115" w:type="dxa"/>
            <w:vAlign w:val="center"/>
          </w:tcPr>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主动变桨距控制</w:t>
            </w:r>
          </w:p>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主动偏航控制</w:t>
            </w:r>
          </w:p>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主轴制动器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制动方式</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电磁制动刹车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4" w:type="dxa"/>
            <w:gridSpan w:val="2"/>
            <w:vAlign w:val="center"/>
          </w:tcPr>
          <w:p>
            <w:pPr>
              <w:jc w:val="center"/>
              <w:rPr>
                <w:b w:val="0"/>
                <w:bCs w:val="0"/>
                <w:sz w:val="21"/>
                <w:szCs w:val="21"/>
              </w:rPr>
            </w:pPr>
            <w:r>
              <w:rPr>
                <w:rFonts w:hint="eastAsia" w:ascii="SimHei" w:hAnsi="SimHei" w:eastAsia="SimHei" w:cs="SimHei"/>
                <w:b w:val="0"/>
                <w:bCs w:val="0"/>
                <w:kern w:val="0"/>
                <w:sz w:val="21"/>
                <w:szCs w:val="21"/>
              </w:rPr>
              <w:t>并网功能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额定功率</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19.8kW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最大交流功率</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22kVA （长时间运行，可设定）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最大交流电流</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60A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最大总谐波失真</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&lt;3%（额定功率）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额定电网电压</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202V(线电压，三相三线)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允许电网电压范围</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160~240V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额定电网频率</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允许电网频率范围</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47~53Hz/57~63Hz(可设定)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额定功率下的功率因数</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&gt;0.99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功率因数可调范围</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0.9（超前）~0.9（滞后）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直流过压保护</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直流短路保护</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交流过压保护</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极性反接保护</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绝缘监测</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模块温度保护</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孤岛保护</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电压抑制上升</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highlight w:val="none"/>
              </w:rPr>
            </w:pPr>
            <w:r>
              <w:rPr>
                <w:rFonts w:hint="eastAsia" w:ascii="SimHei" w:hAnsi="SimHei" w:eastAsia="SimHei" w:cs="SimHei"/>
                <w:b w:val="0"/>
                <w:bCs w:val="0"/>
                <w:kern w:val="0"/>
                <w:sz w:val="21"/>
                <w:szCs w:val="21"/>
                <w:highlight w:val="none"/>
              </w:rPr>
              <w:t>逆变器尺寸</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850*1930*650mm（宽*高*深）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重量</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停机自耗电</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&lt;50W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冷却方式</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温控强制风冷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最高海拔</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6000m（＞2000m需降额）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调度通讯方式</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以太网、RS485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BMS通讯方式</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RS485、CAN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trPr>
        <w:tc>
          <w:tcPr>
            <w:tcW w:w="4009"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通信协议</w:t>
            </w:r>
          </w:p>
        </w:tc>
        <w:tc>
          <w:tcPr>
            <w:tcW w:w="4115" w:type="dxa"/>
            <w:vAlign w:val="bottom"/>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Modbus、IEC104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8124" w:type="dxa"/>
            <w:gridSpan w:val="2"/>
            <w:vAlign w:val="center"/>
          </w:tcPr>
          <w:p>
            <w:pPr>
              <w:jc w:val="center"/>
              <w:rPr>
                <w:rFonts w:ascii="SimHei" w:hAnsi="SimHei" w:eastAsia="SimHei" w:cs="SimHei"/>
                <w:b w:val="0"/>
                <w:bCs w:val="0"/>
                <w:kern w:val="0"/>
                <w:sz w:val="21"/>
                <w:szCs w:val="21"/>
              </w:rPr>
            </w:pPr>
            <w:r>
              <w:rPr>
                <w:rFonts w:hint="eastAsia" w:ascii="SimHei" w:hAnsi="SimHei" w:eastAsia="SimHei" w:cs="SimHei"/>
                <w:b w:val="0"/>
                <w:bCs w:val="0"/>
                <w:kern w:val="0"/>
                <w:sz w:val="21"/>
                <w:szCs w:val="21"/>
              </w:rPr>
              <w:t>环境及防护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噪音水平</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 65dB(A)（25m处）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防护等级</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IP54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表面防腐</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油漆喷涂，热镀锌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运行温度范围</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-20 ～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相对湿度</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4 ～ 95%RH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4009"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产品设计寿命</w:t>
            </w:r>
          </w:p>
        </w:tc>
        <w:tc>
          <w:tcPr>
            <w:tcW w:w="4115" w:type="dxa"/>
            <w:vAlign w:val="center"/>
          </w:tcPr>
          <w:p>
            <w:pPr>
              <w:rPr>
                <w:rFonts w:ascii="SimHei" w:hAnsi="SimHei" w:eastAsia="SimHei" w:cs="SimHei"/>
                <w:b w:val="0"/>
                <w:bCs w:val="0"/>
                <w:kern w:val="0"/>
                <w:sz w:val="21"/>
                <w:szCs w:val="21"/>
              </w:rPr>
            </w:pPr>
            <w:r>
              <w:rPr>
                <w:rFonts w:hint="eastAsia" w:ascii="SimHei" w:hAnsi="SimHei" w:eastAsia="SimHei" w:cs="SimHei"/>
                <w:b w:val="0"/>
                <w:bCs w:val="0"/>
                <w:kern w:val="0"/>
                <w:sz w:val="21"/>
                <w:szCs w:val="21"/>
              </w:rPr>
              <w:t>20年</w:t>
            </w:r>
          </w:p>
        </w:tc>
      </w:tr>
    </w:tbl>
    <w:p>
      <w:pPr>
        <w:pStyle w:val="8"/>
        <w:numPr>
          <w:ilvl w:val="0"/>
          <w:numId w:val="0"/>
        </w:numPr>
        <w:tabs>
          <w:tab w:val="left" w:pos="1037"/>
        </w:tabs>
        <w:spacing w:before="43" w:after="0" w:line="278" w:lineRule="auto"/>
        <w:ind w:left="820" w:leftChars="0" w:right="189" w:rightChars="86"/>
        <w:jc w:val="left"/>
        <w:rPr>
          <w:spacing w:val="-1"/>
          <w:sz w:val="21"/>
        </w:rPr>
      </w:pPr>
    </w:p>
    <w:p>
      <w:pPr>
        <w:spacing w:after="0" w:line="240" w:lineRule="auto"/>
        <w:jc w:val="center"/>
        <w:rPr>
          <w:sz w:val="24"/>
        </w:rPr>
        <w:sectPr>
          <w:pgSz w:w="11910" w:h="16840"/>
          <w:pgMar w:top="1580" w:right="1060" w:bottom="1377" w:left="980" w:header="720" w:footer="720" w:gutter="0"/>
        </w:sectPr>
      </w:pPr>
    </w:p>
    <w:p>
      <w:pPr>
        <w:pStyle w:val="2"/>
        <w:spacing w:line="461" w:lineRule="exact"/>
      </w:pPr>
      <w:r>
        <w:t>系统优势</w:t>
      </w:r>
    </w:p>
    <w:p>
      <w:pPr>
        <w:pStyle w:val="8"/>
        <w:numPr>
          <w:ilvl w:val="0"/>
          <w:numId w:val="1"/>
        </w:numPr>
        <w:tabs>
          <w:tab w:val="left" w:pos="1104"/>
        </w:tabs>
        <w:spacing w:before="108" w:after="0" w:line="240" w:lineRule="auto"/>
        <w:ind w:left="1103" w:right="0" w:hanging="284"/>
        <w:jc w:val="left"/>
        <w:rPr>
          <w:rFonts w:hint="eastAsia" w:ascii="Microsoft YaHei" w:eastAsia="Microsoft YaHei"/>
          <w:b/>
          <w:sz w:val="26"/>
        </w:rPr>
      </w:pPr>
      <w:r>
        <w:rPr>
          <w:rFonts w:hint="eastAsia" w:ascii="Microsoft YaHei" w:eastAsia="Microsoft YaHei"/>
          <w:b/>
          <w:sz w:val="28"/>
        </w:rPr>
        <w:t>先进的主动变桨技术</w:t>
      </w:r>
    </w:p>
    <w:p>
      <w:pPr>
        <w:pStyle w:val="3"/>
        <w:spacing w:before="197" w:line="417" w:lineRule="auto"/>
        <w:ind w:right="595"/>
      </w:pPr>
      <w:r>
        <w:t>①精准调控：变桨控制的信息输入源为风轮转速，具有稳定、可靠、响应速度快等特点；</w:t>
      </w:r>
    </w:p>
    <w:p>
      <w:pPr>
        <w:pStyle w:val="3"/>
        <w:spacing w:line="417" w:lineRule="auto"/>
        <w:ind w:right="595"/>
      </w:pPr>
      <w:r>
        <w:t>②柔和调控：变桨控制系统能有效吸收风速波动对变桨系统的冲击， 调控柔和，故障率低。</w:t>
      </w:r>
    </w:p>
    <w:p>
      <w:pPr>
        <w:pStyle w:val="3"/>
        <w:spacing w:before="9"/>
        <w:ind w:left="0"/>
        <w:rPr>
          <w:sz w:val="41"/>
        </w:rPr>
      </w:pPr>
    </w:p>
    <w:p>
      <w:pPr>
        <w:pStyle w:val="2"/>
        <w:numPr>
          <w:ilvl w:val="0"/>
          <w:numId w:val="1"/>
        </w:numPr>
        <w:tabs>
          <w:tab w:val="left" w:pos="1244"/>
        </w:tabs>
        <w:spacing w:before="0" w:after="0" w:line="240" w:lineRule="auto"/>
        <w:ind w:left="1243" w:right="0" w:hanging="424"/>
        <w:jc w:val="left"/>
        <w:rPr>
          <w:sz w:val="26"/>
        </w:rPr>
      </w:pPr>
      <w:r>
        <w:t>高效率</w:t>
      </w:r>
    </w:p>
    <w:p>
      <w:pPr>
        <w:pStyle w:val="3"/>
        <w:spacing w:before="197" w:line="417" w:lineRule="auto"/>
        <w:ind w:right="733" w:firstLine="559"/>
        <w:jc w:val="both"/>
      </w:pPr>
      <w:r>
        <w:rPr>
          <w:spacing w:val="-11"/>
        </w:rPr>
        <w:t>低风速启动，启动后的加速功能及额定风速以上的持续稳定功率</w:t>
      </w:r>
      <w:r>
        <w:rPr>
          <w:spacing w:val="-10"/>
        </w:rPr>
        <w:t xml:space="preserve">输出，保证了变桨距风力发电机比普通的风力发电机多发 </w:t>
      </w:r>
      <w:r>
        <w:t>30</w:t>
      </w:r>
      <w:r>
        <w:rPr>
          <w:spacing w:val="-5"/>
        </w:rPr>
        <w:t>％的电</w:t>
      </w:r>
      <w:r>
        <w:t>量。</w:t>
      </w:r>
    </w:p>
    <w:p>
      <w:pPr>
        <w:pStyle w:val="3"/>
        <w:spacing w:line="417" w:lineRule="auto"/>
        <w:ind w:right="734"/>
      </w:pPr>
      <w:r>
        <w:t>①叶片的翼型经过空气动力学仿真设计</w:t>
      </w:r>
      <w:r>
        <w:rPr>
          <w:color w:val="FF0000"/>
        </w:rPr>
        <w:t>以及风洞试验多轮检验设计</w:t>
      </w:r>
      <w:r>
        <w:t>而成，保证了最高的风能利用率。</w:t>
      </w:r>
    </w:p>
    <w:p>
      <w:pPr>
        <w:pStyle w:val="3"/>
        <w:spacing w:line="417" w:lineRule="auto"/>
        <w:ind w:right="600"/>
      </w:pPr>
      <w:r>
        <w:rPr>
          <w:spacing w:val="-15"/>
        </w:rPr>
        <w:t xml:space="preserve">②低风速启动：主动变桨机构使叶片具备最佳启动角度，风速 </w:t>
      </w:r>
      <w:r>
        <w:t xml:space="preserve">2.5m/s </w:t>
      </w:r>
      <w:r>
        <w:rPr>
          <w:spacing w:val="-4"/>
        </w:rPr>
        <w:t>即可启动，并在低于额定风速的情况下最大限度的提高风能利用率。</w:t>
      </w:r>
    </w:p>
    <w:p>
      <w:pPr>
        <w:pStyle w:val="3"/>
        <w:spacing w:line="417" w:lineRule="auto"/>
        <w:ind w:right="738"/>
      </w:pPr>
      <w:r>
        <w:rPr>
          <w:spacing w:val="-11"/>
        </w:rPr>
        <w:t>③超风速稳定运行：高于额定风速的情况下主动变桨调控启动，系统</w:t>
      </w:r>
      <w:r>
        <w:rPr>
          <w:spacing w:val="-3"/>
        </w:rPr>
        <w:t>保持持续稳定额定功率输出，无需停机保护。</w:t>
      </w:r>
    </w:p>
    <w:p>
      <w:pPr>
        <w:pStyle w:val="2"/>
        <w:numPr>
          <w:ilvl w:val="0"/>
          <w:numId w:val="1"/>
        </w:numPr>
        <w:tabs>
          <w:tab w:val="left" w:pos="1104"/>
        </w:tabs>
        <w:spacing w:before="0" w:after="0" w:line="427" w:lineRule="exact"/>
        <w:ind w:left="1103" w:right="0" w:hanging="284"/>
        <w:jc w:val="left"/>
        <w:rPr>
          <w:sz w:val="26"/>
        </w:rPr>
      </w:pPr>
      <w:r>
        <w:t>永磁发电机</w:t>
      </w:r>
    </w:p>
    <w:p>
      <w:pPr>
        <w:pStyle w:val="3"/>
        <w:spacing w:before="197" w:line="417" w:lineRule="auto"/>
        <w:ind w:right="736"/>
        <w:jc w:val="both"/>
      </w:pPr>
      <w:r>
        <w:rPr>
          <w:spacing w:val="-8"/>
        </w:rPr>
        <w:t>发电机采用自主设计的稀土永磁直驱式发电机，减去了增速箱，传动</w:t>
      </w:r>
      <w:r>
        <w:rPr>
          <w:spacing w:val="-13"/>
        </w:rPr>
        <w:t>轴部件，能量损失小、启动风速低，避免了因增速箱与主轴不同轴心</w:t>
      </w:r>
      <w:r>
        <w:rPr>
          <w:spacing w:val="-11"/>
        </w:rPr>
        <w:t>引起振动现象，降低了机械故障率，提高了机组效率、年发电量和可</w:t>
      </w:r>
      <w:r>
        <w:t>靠性。</w:t>
      </w:r>
    </w:p>
    <w:p>
      <w:pPr>
        <w:spacing w:after="0" w:line="417" w:lineRule="auto"/>
        <w:jc w:val="both"/>
        <w:sectPr>
          <w:pgSz w:w="11910" w:h="16840"/>
          <w:pgMar w:top="1520" w:right="1060" w:bottom="280" w:left="980" w:header="720" w:footer="720" w:gutter="0"/>
        </w:sectPr>
      </w:pPr>
    </w:p>
    <w:p>
      <w:pPr>
        <w:pStyle w:val="2"/>
        <w:numPr>
          <w:ilvl w:val="0"/>
          <w:numId w:val="1"/>
        </w:numPr>
        <w:tabs>
          <w:tab w:val="left" w:pos="1207"/>
        </w:tabs>
        <w:spacing w:before="0" w:after="0" w:line="461" w:lineRule="exact"/>
        <w:ind w:left="1206" w:right="0" w:hanging="387"/>
        <w:jc w:val="left"/>
      </w:pPr>
      <w:r>
        <w:t>先进的控制系统</w:t>
      </w:r>
    </w:p>
    <w:p>
      <w:pPr>
        <w:pStyle w:val="3"/>
        <w:spacing w:before="197" w:line="417" w:lineRule="auto"/>
        <w:ind w:right="731" w:firstLine="419"/>
        <w:jc w:val="both"/>
      </w:pPr>
      <w:r>
        <w:t>19.8kW</w:t>
      </w:r>
      <w:r>
        <w:rPr>
          <w:spacing w:val="-11"/>
        </w:rPr>
        <w:t xml:space="preserve"> 变桨距风力发电机主控中心是在吸纳世界上优秀风力发电</w:t>
      </w:r>
      <w:r>
        <w:rPr>
          <w:spacing w:val="-13"/>
        </w:rPr>
        <w:t>机电气控制技术的基础上，结合主动变桨距系统特点开发出来的新一</w:t>
      </w:r>
      <w:r>
        <w:rPr>
          <w:spacing w:val="-12"/>
        </w:rPr>
        <w:t>代智能化电气系统，自动检测环境风速、风向、发电机转速、设备温</w:t>
      </w:r>
      <w:r>
        <w:rPr>
          <w:spacing w:val="-13"/>
        </w:rPr>
        <w:t>度、系统直流输出电压、电网电压、绞缆状态等参数。硬件设计选用</w:t>
      </w:r>
      <w:r>
        <w:rPr>
          <w:spacing w:val="-23"/>
        </w:rPr>
        <w:t xml:space="preserve">国际一流厂家电气元件，运行稳定，抗干扰能力强。系统可扩展性强， </w:t>
      </w:r>
      <w:r>
        <w:rPr>
          <w:spacing w:val="-13"/>
        </w:rPr>
        <w:t>可与各知名品牌变流器和远程模块实现良好兼容，充分满足客户的一</w:t>
      </w:r>
      <w:r>
        <w:rPr>
          <w:spacing w:val="-7"/>
        </w:rPr>
        <w:t>站式服务需求。</w:t>
      </w:r>
    </w:p>
    <w:p>
      <w:pPr>
        <w:pStyle w:val="2"/>
        <w:numPr>
          <w:ilvl w:val="0"/>
          <w:numId w:val="1"/>
        </w:numPr>
        <w:tabs>
          <w:tab w:val="left" w:pos="1104"/>
        </w:tabs>
        <w:spacing w:before="0" w:after="0" w:line="426" w:lineRule="exact"/>
        <w:ind w:left="1103" w:right="0" w:hanging="284"/>
        <w:jc w:val="left"/>
        <w:rPr>
          <w:sz w:val="26"/>
        </w:rPr>
      </w:pPr>
      <w:r>
        <w:t>安全保护系统</w:t>
      </w:r>
    </w:p>
    <w:p>
      <w:pPr>
        <w:pStyle w:val="3"/>
        <w:spacing w:before="198" w:line="417" w:lineRule="auto"/>
        <w:ind w:right="592"/>
      </w:pPr>
      <w:r>
        <w:rPr>
          <w:spacing w:val="-1"/>
        </w:rPr>
        <w:t xml:space="preserve">软件采用冗余式控制策略，自动控制风机变桨、偏航、稳压及卸荷， 保护系统具有备用电源系统，可实现市电故障时风机的收浆等保护； </w:t>
      </w:r>
      <w:r>
        <w:rPr>
          <w:spacing w:val="-10"/>
        </w:rPr>
        <w:t>同时系统配备急停按钮，可实现紧急情况下手动停机，确保风电系统</w:t>
      </w:r>
      <w:r>
        <w:rPr>
          <w:spacing w:val="-6"/>
        </w:rPr>
        <w:t>安全可靠运行。</w:t>
      </w:r>
    </w:p>
    <w:p>
      <w:pPr>
        <w:pStyle w:val="3"/>
        <w:spacing w:before="8"/>
        <w:ind w:left="0"/>
        <w:rPr>
          <w:sz w:val="41"/>
        </w:rPr>
      </w:pPr>
    </w:p>
    <w:p>
      <w:pPr>
        <w:pStyle w:val="8"/>
        <w:numPr>
          <w:ilvl w:val="0"/>
          <w:numId w:val="1"/>
        </w:numPr>
        <w:tabs>
          <w:tab w:val="left" w:pos="1246"/>
        </w:tabs>
        <w:spacing w:before="0" w:after="0" w:line="240" w:lineRule="auto"/>
        <w:ind w:left="1245" w:right="0" w:hanging="426"/>
        <w:jc w:val="left"/>
        <w:rPr>
          <w:rFonts w:hint="eastAsia" w:ascii="Microsoft YaHei" w:eastAsia="Microsoft YaHei"/>
          <w:b/>
          <w:color w:val="C00000"/>
          <w:sz w:val="28"/>
        </w:rPr>
      </w:pPr>
      <w:r>
        <w:rPr>
          <w:rFonts w:hint="eastAsia" w:ascii="Microsoft YaHei" w:eastAsia="Microsoft YaHei"/>
          <w:b/>
          <w:color w:val="C00000"/>
          <w:sz w:val="28"/>
        </w:rPr>
        <w:t>防雷对策</w:t>
      </w:r>
    </w:p>
    <w:p>
      <w:pPr>
        <w:pStyle w:val="3"/>
        <w:spacing w:before="198"/>
      </w:pPr>
      <w:r>
        <w:rPr>
          <w:color w:val="C00000"/>
        </w:rPr>
        <w:t>①防雷保护等级：ICE 61400-24 防护等级 II</w:t>
      </w:r>
    </w:p>
    <w:p>
      <w:pPr>
        <w:pStyle w:val="3"/>
        <w:spacing w:before="9"/>
        <w:ind w:left="0"/>
        <w:rPr>
          <w:sz w:val="20"/>
        </w:rPr>
      </w:pPr>
    </w:p>
    <w:p>
      <w:pPr>
        <w:pStyle w:val="3"/>
      </w:pPr>
      <w:r>
        <w:rPr>
          <w:color w:val="C00000"/>
        </w:rPr>
        <w:t>②机舱上搭载避雷针</w:t>
      </w:r>
    </w:p>
    <w:p>
      <w:pPr>
        <w:pStyle w:val="3"/>
        <w:spacing w:before="9"/>
        <w:ind w:left="0"/>
        <w:rPr>
          <w:sz w:val="20"/>
        </w:rPr>
      </w:pPr>
    </w:p>
    <w:p>
      <w:pPr>
        <w:pStyle w:val="3"/>
      </w:pPr>
      <w:r>
        <w:rPr>
          <w:color w:val="C00000"/>
        </w:rPr>
        <w:t>③SPD 保护</w:t>
      </w:r>
    </w:p>
    <w:p>
      <w:pPr>
        <w:pStyle w:val="3"/>
        <w:ind w:left="0"/>
      </w:pPr>
    </w:p>
    <w:p>
      <w:pPr>
        <w:pStyle w:val="3"/>
        <w:spacing w:before="5"/>
        <w:ind w:left="0"/>
        <w:rPr>
          <w:sz w:val="34"/>
        </w:rPr>
      </w:pPr>
    </w:p>
    <w:p>
      <w:pPr>
        <w:pStyle w:val="2"/>
        <w:numPr>
          <w:ilvl w:val="0"/>
          <w:numId w:val="1"/>
        </w:numPr>
        <w:tabs>
          <w:tab w:val="left" w:pos="1246"/>
        </w:tabs>
        <w:spacing w:before="1" w:after="0" w:line="240" w:lineRule="auto"/>
        <w:ind w:left="1245" w:right="0" w:hanging="426"/>
        <w:jc w:val="left"/>
      </w:pPr>
      <w:r>
        <w:t>对环境的影响</w:t>
      </w:r>
    </w:p>
    <w:p>
      <w:pPr>
        <w:pStyle w:val="3"/>
        <w:spacing w:before="197" w:line="417" w:lineRule="auto"/>
        <w:ind w:right="738"/>
      </w:pPr>
      <w:r>
        <w:rPr>
          <w:spacing w:val="-8"/>
        </w:rPr>
        <w:t>优化的低速永磁发电机技术和叶片良好的空气动力特性，将风力发电</w:t>
      </w:r>
      <w:r>
        <w:rPr>
          <w:spacing w:val="-3"/>
        </w:rPr>
        <w:t>机组的噪音水平降到最低限制。</w:t>
      </w:r>
    </w:p>
    <w:p>
      <w:pPr>
        <w:spacing w:after="0" w:line="417" w:lineRule="auto"/>
        <w:sectPr>
          <w:pgSz w:w="11910" w:h="16840"/>
          <w:pgMar w:top="1520" w:right="1060" w:bottom="280" w:left="980" w:header="720" w:footer="720" w:gutter="0"/>
        </w:sectPr>
      </w:pPr>
    </w:p>
    <w:p>
      <w:pPr>
        <w:pStyle w:val="3"/>
        <w:ind w:left="119"/>
        <w:jc w:val="center"/>
        <w:rPr>
          <w:rFonts w:hint="eastAsia" w:eastAsia="SimSun"/>
          <w:sz w:val="20"/>
          <w:lang w:eastAsia="zh-CN"/>
        </w:rPr>
      </w:pPr>
      <w:r>
        <w:rPr>
          <w:rFonts w:hint="eastAsia" w:eastAsia="SimSun"/>
          <w:sz w:val="20"/>
          <w:lang w:eastAsia="zh-CN"/>
        </w:rPr>
        <w:drawing>
          <wp:inline distT="0" distB="0" distL="114300" distR="114300">
            <wp:extent cx="4204335" cy="2571750"/>
            <wp:effectExtent l="0" t="0" r="5715" b="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5"/>
                    <a:stretch>
                      <a:fillRect/>
                    </a:stretch>
                  </pic:blipFill>
                  <pic:spPr>
                    <a:xfrm>
                      <a:off x="0" y="0"/>
                      <a:ext cx="4204335" cy="2571750"/>
                    </a:xfrm>
                    <a:prstGeom prst="rect">
                      <a:avLst/>
                    </a:prstGeom>
                  </pic:spPr>
                </pic:pic>
              </a:graphicData>
            </a:graphic>
          </wp:inline>
        </w:drawing>
      </w:r>
      <w:bookmarkStart w:id="0" w:name="_GoBack"/>
      <w:bookmarkEnd w:id="0"/>
    </w:p>
    <w:p>
      <w:pPr>
        <w:pStyle w:val="3"/>
        <w:spacing w:before="9"/>
        <w:ind w:left="0"/>
        <w:rPr>
          <w:sz w:val="17"/>
        </w:rPr>
      </w:pPr>
    </w:p>
    <w:p>
      <w:pPr>
        <w:pStyle w:val="3"/>
        <w:spacing w:before="62" w:line="417" w:lineRule="auto"/>
        <w:ind w:right="599"/>
      </w:pPr>
      <w:r>
        <w:rPr>
          <w:spacing w:val="-8"/>
        </w:rPr>
        <w:t>结合扬州冠中在风机领域的持续创新和应用积累，提供远程监控系统</w:t>
      </w:r>
      <w:r>
        <w:rPr>
          <w:spacing w:val="-12"/>
        </w:rPr>
        <w:t>实时监测风力发电机运行状态，自动发出指令对风力发电机运行状态</w:t>
      </w:r>
      <w:r>
        <w:rPr>
          <w:spacing w:val="-13"/>
        </w:rPr>
        <w:t>进行监控，并提供友好的、可视化的操作界面，满足我们对风机的实</w:t>
      </w:r>
      <w:r>
        <w:rPr>
          <w:spacing w:val="-14"/>
        </w:rPr>
        <w:t>时监控、参数设置、报警、记录存储、统计报表、权限设置、性能分</w:t>
      </w:r>
      <w:r>
        <w:rPr>
          <w:spacing w:val="-19"/>
        </w:rPr>
        <w:t xml:space="preserve">析等功能，快速高效的发现并排除故障，保证系统能够实时正常运行， </w:t>
      </w:r>
      <w:r>
        <w:rPr>
          <w:spacing w:val="-11"/>
        </w:rPr>
        <w:t>有效的指导运维工程师、投资商、终端用户实时在线准确地完成风机</w:t>
      </w:r>
      <w:r>
        <w:rPr>
          <w:spacing w:val="-12"/>
        </w:rPr>
        <w:t>体检，有效提升发电量，实现风机数字化管理，促使风机发电管理透</w:t>
      </w:r>
      <w:r>
        <w:rPr>
          <w:spacing w:val="-8"/>
        </w:rPr>
        <w:t>明化，对风机状态进行实时掌控，精准高效运维，确保收益最大化。</w:t>
      </w:r>
    </w:p>
    <w:p>
      <w:pPr>
        <w:spacing w:before="108"/>
        <w:ind w:left="820" w:right="0" w:firstLine="0"/>
        <w:jc w:val="left"/>
        <w:rPr>
          <w:rFonts w:hint="eastAsia" w:ascii="Microsoft YaHei" w:eastAsia="Microsoft YaHei"/>
          <w:b/>
          <w:sz w:val="28"/>
        </w:rPr>
      </w:pPr>
      <w:r>
        <w:rPr>
          <w:rFonts w:hint="eastAsia" w:ascii="Microsoft YaHei" w:eastAsia="Microsoft YaHei"/>
          <w:b/>
          <w:color w:val="FF0000"/>
          <w:sz w:val="28"/>
        </w:rPr>
        <w:t>品质保证</w:t>
      </w:r>
    </w:p>
    <w:p>
      <w:pPr>
        <w:pStyle w:val="3"/>
        <w:spacing w:before="197" w:line="417" w:lineRule="auto"/>
        <w:ind w:right="736" w:firstLine="559"/>
        <w:jc w:val="both"/>
      </w:pPr>
      <w:r>
        <w:rPr>
          <w:color w:val="FF0000"/>
          <w:spacing w:val="-10"/>
        </w:rPr>
        <w:t>公司在生产管理，工艺技术，设备检测，品质管理等方面进行着</w:t>
      </w:r>
      <w:r>
        <w:rPr>
          <w:color w:val="FF0000"/>
          <w:spacing w:val="-12"/>
        </w:rPr>
        <w:t>严格的管理，使用先进的生产设备，检查测定设备，专业的技术人员</w:t>
      </w:r>
      <w:r>
        <w:rPr>
          <w:color w:val="FF0000"/>
          <w:spacing w:val="-13"/>
        </w:rPr>
        <w:t>和一体化生产加工系统，严格执行标准化的操作，以确保产品质量的</w:t>
      </w:r>
      <w:r>
        <w:rPr>
          <w:color w:val="FF0000"/>
          <w:spacing w:val="-10"/>
        </w:rPr>
        <w:t xml:space="preserve">稳定性。实现了风机 </w:t>
      </w:r>
      <w:r>
        <w:rPr>
          <w:color w:val="FF0000"/>
        </w:rPr>
        <w:t>20</w:t>
      </w:r>
      <w:r>
        <w:rPr>
          <w:color w:val="FF0000"/>
          <w:spacing w:val="-10"/>
        </w:rPr>
        <w:t xml:space="preserve"> 年间持续使用的使用寿命</w:t>
      </w:r>
    </w:p>
    <w:sectPr>
      <w:pgSz w:w="11910" w:h="16840"/>
      <w:pgMar w:top="1580" w:right="1060" w:bottom="280" w:left="9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103" w:hanging="284"/>
        <w:jc w:val="left"/>
      </w:pPr>
      <w:rPr>
        <w:rFonts w:hint="default"/>
        <w:b/>
        <w:bCs/>
        <w:spacing w:val="1"/>
        <w:w w:val="111"/>
        <w:lang w:val="zh-CN" w:eastAsia="zh-CN" w:bidi="zh-CN"/>
      </w:rPr>
    </w:lvl>
    <w:lvl w:ilvl="1" w:tentative="0">
      <w:start w:val="0"/>
      <w:numFmt w:val="bullet"/>
      <w:lvlText w:val="•"/>
      <w:lvlJc w:val="left"/>
      <w:pPr>
        <w:ind w:left="1976" w:hanging="284"/>
      </w:pPr>
      <w:rPr>
        <w:rFonts w:hint="default"/>
        <w:lang w:val="zh-CN" w:eastAsia="zh-CN" w:bidi="zh-CN"/>
      </w:rPr>
    </w:lvl>
    <w:lvl w:ilvl="2" w:tentative="0">
      <w:start w:val="0"/>
      <w:numFmt w:val="bullet"/>
      <w:lvlText w:val="•"/>
      <w:lvlJc w:val="left"/>
      <w:pPr>
        <w:ind w:left="2853" w:hanging="284"/>
      </w:pPr>
      <w:rPr>
        <w:rFonts w:hint="default"/>
        <w:lang w:val="zh-CN" w:eastAsia="zh-CN" w:bidi="zh-CN"/>
      </w:rPr>
    </w:lvl>
    <w:lvl w:ilvl="3" w:tentative="0">
      <w:start w:val="0"/>
      <w:numFmt w:val="bullet"/>
      <w:lvlText w:val="•"/>
      <w:lvlJc w:val="left"/>
      <w:pPr>
        <w:ind w:left="3729" w:hanging="284"/>
      </w:pPr>
      <w:rPr>
        <w:rFonts w:hint="default"/>
        <w:lang w:val="zh-CN" w:eastAsia="zh-CN" w:bidi="zh-CN"/>
      </w:rPr>
    </w:lvl>
    <w:lvl w:ilvl="4" w:tentative="0">
      <w:start w:val="0"/>
      <w:numFmt w:val="bullet"/>
      <w:lvlText w:val="•"/>
      <w:lvlJc w:val="left"/>
      <w:pPr>
        <w:ind w:left="4606" w:hanging="284"/>
      </w:pPr>
      <w:rPr>
        <w:rFonts w:hint="default"/>
        <w:lang w:val="zh-CN" w:eastAsia="zh-CN" w:bidi="zh-CN"/>
      </w:rPr>
    </w:lvl>
    <w:lvl w:ilvl="5" w:tentative="0">
      <w:start w:val="0"/>
      <w:numFmt w:val="bullet"/>
      <w:lvlText w:val="•"/>
      <w:lvlJc w:val="left"/>
      <w:pPr>
        <w:ind w:left="5483" w:hanging="284"/>
      </w:pPr>
      <w:rPr>
        <w:rFonts w:hint="default"/>
        <w:lang w:val="zh-CN" w:eastAsia="zh-CN" w:bidi="zh-CN"/>
      </w:rPr>
    </w:lvl>
    <w:lvl w:ilvl="6" w:tentative="0">
      <w:start w:val="0"/>
      <w:numFmt w:val="bullet"/>
      <w:lvlText w:val="•"/>
      <w:lvlJc w:val="left"/>
      <w:pPr>
        <w:ind w:left="6359" w:hanging="284"/>
      </w:pPr>
      <w:rPr>
        <w:rFonts w:hint="default"/>
        <w:lang w:val="zh-CN" w:eastAsia="zh-CN" w:bidi="zh-CN"/>
      </w:rPr>
    </w:lvl>
    <w:lvl w:ilvl="7" w:tentative="0">
      <w:start w:val="0"/>
      <w:numFmt w:val="bullet"/>
      <w:lvlText w:val="•"/>
      <w:lvlJc w:val="left"/>
      <w:pPr>
        <w:ind w:left="7236" w:hanging="284"/>
      </w:pPr>
      <w:rPr>
        <w:rFonts w:hint="default"/>
        <w:lang w:val="zh-CN" w:eastAsia="zh-CN" w:bidi="zh-CN"/>
      </w:rPr>
    </w:lvl>
    <w:lvl w:ilvl="8" w:tentative="0">
      <w:start w:val="0"/>
      <w:numFmt w:val="bullet"/>
      <w:lvlText w:val="•"/>
      <w:lvlJc w:val="left"/>
      <w:pPr>
        <w:ind w:left="8113" w:hanging="28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00000"/>
    <w:rsid w:val="0D9F69DD"/>
    <w:rsid w:val="1710623C"/>
    <w:rsid w:val="235C06DE"/>
    <w:rsid w:val="236A7058"/>
    <w:rsid w:val="2B937C0E"/>
    <w:rsid w:val="35392F95"/>
    <w:rsid w:val="384E09E2"/>
    <w:rsid w:val="42D678C4"/>
    <w:rsid w:val="46141C0A"/>
    <w:rsid w:val="50892CC3"/>
    <w:rsid w:val="57F5128E"/>
    <w:rsid w:val="59F74348"/>
    <w:rsid w:val="66D7658A"/>
    <w:rsid w:val="670B5129"/>
    <w:rsid w:val="673C2393"/>
    <w:rsid w:val="73400555"/>
    <w:rsid w:val="752411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SimSun" w:hAnsi="SimSun" w:eastAsia="SimSun" w:cs="SimSun"/>
      <w:sz w:val="22"/>
      <w:szCs w:val="22"/>
      <w:lang w:val="zh-CN" w:eastAsia="zh-CN" w:bidi="zh-CN"/>
    </w:rPr>
  </w:style>
  <w:style w:type="paragraph" w:styleId="2">
    <w:name w:val="heading 1"/>
    <w:basedOn w:val="1"/>
    <w:next w:val="1"/>
    <w:qFormat/>
    <w:uiPriority w:val="1"/>
    <w:pPr>
      <w:ind w:left="820"/>
      <w:outlineLvl w:val="1"/>
    </w:pPr>
    <w:rPr>
      <w:rFonts w:ascii="Microsoft YaHei" w:hAnsi="Microsoft YaHei" w:eastAsia="Microsoft YaHei" w:cs="Microsoft YaHei"/>
      <w:b/>
      <w:bCs/>
      <w:sz w:val="28"/>
      <w:szCs w:val="28"/>
      <w:lang w:val="zh-CN" w:eastAsia="zh-CN" w:bidi="zh-CN"/>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820"/>
    </w:pPr>
    <w:rPr>
      <w:rFonts w:ascii="SimSun" w:hAnsi="SimSun" w:eastAsia="SimSun" w:cs="SimSun"/>
      <w:sz w:val="28"/>
      <w:szCs w:val="28"/>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820"/>
    </w:pPr>
    <w:rPr>
      <w:rFonts w:ascii="SimSun" w:hAnsi="SimSun" w:eastAsia="SimSun" w:cs="SimSun"/>
      <w:lang w:val="zh-CN" w:eastAsia="zh-CN" w:bidi="zh-CN"/>
    </w:rPr>
  </w:style>
  <w:style w:type="paragraph" w:customStyle="1" w:styleId="9">
    <w:name w:val="Table Paragraph"/>
    <w:basedOn w:val="1"/>
    <w:qFormat/>
    <w:uiPriority w:val="1"/>
    <w:pPr>
      <w:spacing w:before="112" w:line="306" w:lineRule="exact"/>
    </w:pPr>
    <w:rPr>
      <w:rFonts w:ascii="SimSun" w:hAnsi="SimSun" w:eastAsia="SimSun" w:cs="SimSun"/>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106"/>
    <customShpInfo spid="_x0000_s1109"/>
    <customShpInfo spid="_x0000_s1110"/>
    <customShpInfo spid="_x0000_s1108"/>
    <customShpInfo spid="_x0000_s1112"/>
    <customShpInfo spid="_x0000_s1113"/>
    <customShpInfo spid="_x0000_s1111"/>
    <customShpInfo spid="_x0000_s1114"/>
    <customShpInfo spid="_x0000_s1116"/>
    <customShpInfo spid="_x0000_s1117"/>
    <customShpInfo spid="_x0000_s1115"/>
    <customShpInfo spid="_x0000_s1118"/>
    <customShpInfo spid="_x0000_s1120"/>
    <customShpInfo spid="_x0000_s1121"/>
    <customShpInfo spid="_x0000_s1119"/>
    <customShpInfo spid="_x0000_s1123"/>
    <customShpInfo spid="_x0000_s1124"/>
    <customShpInfo spid="_x0000_s1122"/>
    <customShpInfo spid="_x0000_s1126"/>
    <customShpInfo spid="_x0000_s1127"/>
    <customShpInfo spid="_x0000_s1125"/>
    <customShpInfo spid="_x0000_s1129"/>
    <customShpInfo spid="_x0000_s1130"/>
    <customShpInfo spid="_x0000_s1128"/>
    <customShpInfo spid="_x0000_s1132"/>
    <customShpInfo spid="_x0000_s1133"/>
    <customShpInfo spid="_x0000_s1131"/>
    <customShpInfo spid="_x0000_s1134"/>
    <customShpInfo spid="_x0000_s1135"/>
    <customShpInfo spid="_x0000_s1136"/>
    <customShpInfo spid="_x0000_s1137"/>
    <customShpInfo spid="_x0000_s1138"/>
    <customShpInfo spid="_x0000_s1139"/>
    <customShpInfo spid="_x0000_s1140"/>
    <customShpInfo spid="_x0000_s1141"/>
    <customShpInfo spid="_x0000_s1107"/>
    <customShpInfo spid="_x0000_s1105"/>
    <customShpInfo spid="_x0000_s1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2020-05-21T06:35:00Z</dcterms:created>
  <dc:creator>Mason</dc:creator>
  <cp:lastModifiedBy>rachel</cp:lastModifiedBy>
  <dcterms:modified xsi:type="dcterms:W3CDTF">2020-05-21T07:21:18Z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Word 2013</vt:lpwstr>
  </property>
  <property fmtid="{D5CDD505-2E9C-101B-9397-08002B2CF9AE}" pid="4" name="LastSaved">
    <vt:filetime>2020-05-21T00:00:00Z</vt:filetime>
  </property>
  <property fmtid="{D5CDD505-2E9C-101B-9397-08002B2CF9AE}" pid="5" name="KSOProductBuildVer">
    <vt:lpwstr>2052-11.1.0.9584</vt:lpwstr>
  </property>
</Properties>
</file>